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6946E4" w14:textId="609F5A7D" w:rsidR="00334925" w:rsidRDefault="00E64668" w:rsidP="00966DAF">
      <w:pPr>
        <w:numPr>
          <w:ilvl w:val="0"/>
          <w:numId w:val="0"/>
        </w:numPr>
        <w:spacing w:after="0"/>
        <w:rPr>
          <w:rFonts w:ascii="Arial" w:hAnsi="Arial"/>
          <w:b/>
          <w:color w:val="0000FF"/>
          <w:sz w:val="44"/>
          <w:szCs w:val="44"/>
        </w:rPr>
      </w:pPr>
      <w:r>
        <w:rPr>
          <w:rFonts w:ascii="Arial" w:hAnsi="Arial"/>
          <w:b/>
          <w:noProof/>
          <w:color w:val="0000FF"/>
          <w:sz w:val="44"/>
          <w:szCs w:val="44"/>
        </w:rPr>
        <w:drawing>
          <wp:inline distT="0" distB="0" distL="0" distR="0" wp14:anchorId="748885A3" wp14:editId="7AC16995">
            <wp:extent cx="6400800" cy="8694028"/>
            <wp:effectExtent l="0" t="0" r="0" b="0"/>
            <wp:docPr id="187039502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407886" cy="8703653"/>
                    </a:xfrm>
                    <a:prstGeom prst="rect">
                      <a:avLst/>
                    </a:prstGeom>
                    <a:noFill/>
                    <a:ln>
                      <a:noFill/>
                    </a:ln>
                  </pic:spPr>
                </pic:pic>
              </a:graphicData>
            </a:graphic>
          </wp:inline>
        </w:drawing>
      </w:r>
      <w:r w:rsidR="00966DAF">
        <w:rPr>
          <w:rFonts w:ascii="Arial" w:hAnsi="Arial"/>
          <w:b/>
          <w:noProof/>
          <w:color w:val="0000FF"/>
          <w:sz w:val="44"/>
          <w:szCs w:val="44"/>
        </w:rPr>
        <mc:AlternateContent>
          <mc:Choice Requires="wps">
            <w:drawing>
              <wp:anchor distT="0" distB="0" distL="114300" distR="114300" simplePos="0" relativeHeight="251663872" behindDoc="0" locked="0" layoutInCell="1" allowOverlap="1" wp14:anchorId="49694772" wp14:editId="5C5F6226">
                <wp:simplePos x="0" y="0"/>
                <wp:positionH relativeFrom="column">
                  <wp:posOffset>-218440</wp:posOffset>
                </wp:positionH>
                <wp:positionV relativeFrom="paragraph">
                  <wp:posOffset>8767445</wp:posOffset>
                </wp:positionV>
                <wp:extent cx="2203450" cy="295275"/>
                <wp:effectExtent l="0" t="0" r="0" b="0"/>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03450" cy="295275"/>
                        </a:xfrm>
                        <a:prstGeom prst="rect">
                          <a:avLst/>
                        </a:prstGeom>
                        <a:noFill/>
                        <a:ln w="6350">
                          <a:noFill/>
                        </a:ln>
                      </wps:spPr>
                      <wps:txbx>
                        <w:txbxContent>
                          <w:p w14:paraId="49694781" w14:textId="008C7FE7" w:rsidR="00966DAF" w:rsidRPr="00D4154D" w:rsidRDefault="00966DAF" w:rsidP="00966DAF">
                            <w:pPr>
                              <w:numPr>
                                <w:ilvl w:val="0"/>
                                <w:numId w:val="0"/>
                              </w:numPr>
                              <w:rPr>
                                <w:color w:val="639292"/>
                              </w:rPr>
                            </w:pPr>
                            <w:r>
                              <w:rPr>
                                <w:color w:val="639292"/>
                              </w:rPr>
                              <w:t xml:space="preserve">Version </w:t>
                            </w:r>
                            <w:r w:rsidR="00C237FC">
                              <w:rPr>
                                <w:color w:val="639292"/>
                              </w:rPr>
                              <w:t>1</w:t>
                            </w:r>
                            <w:r>
                              <w:rPr>
                                <w:color w:val="639292"/>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49694772" id="_x0000_t202" coordsize="21600,21600" o:spt="202" path="m,l,21600r21600,l21600,xe">
                <v:stroke joinstyle="miter"/>
                <v:path gradientshapeok="t" o:connecttype="rect"/>
              </v:shapetype>
              <v:shape id="Text Box 13" o:spid="_x0000_s1026" type="#_x0000_t202" style="position:absolute;margin-left:-17.2pt;margin-top:690.35pt;width:173.5pt;height:23.2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" filled="f" stroked="f" strokeweight=".5pt">
                <v:textbox>
                  <w:txbxContent>
                    <w:p w14:paraId="49694781" w14:textId="008C7FE7" w:rsidR="00966DAF" w:rsidRPr="00D4154D" w:rsidRDefault="00966DAF" w:rsidP="00966DAF">
                      <w:pPr>
                        <w:numPr>
                          <w:ilvl w:val="0"/>
                          <w:numId w:val="0"/>
                        </w:numPr>
                        <w:rPr>
                          <w:color w:val="639292"/>
                        </w:rPr>
                      </w:pPr>
                      <w:r>
                        <w:rPr>
                          <w:color w:val="639292"/>
                        </w:rPr>
                        <w:t xml:space="preserve">Version </w:t>
                      </w:r>
                      <w:r w:rsidR="00C237FC">
                        <w:rPr>
                          <w:color w:val="639292"/>
                        </w:rPr>
                        <w:t>1</w:t>
                      </w:r>
                      <w:r>
                        <w:rPr>
                          <w:color w:val="639292"/>
                        </w:rPr>
                        <w:t xml:space="preserve"> </w:t>
                      </w:r>
                    </w:p>
                  </w:txbxContent>
                </v:textbox>
              </v:shape>
            </w:pict>
          </mc:Fallback>
        </mc:AlternateContent>
      </w:r>
      <w:r w:rsidR="00966DAF">
        <w:rPr>
          <w:rFonts w:ascii="Arial" w:hAnsi="Arial"/>
          <w:b/>
          <w:noProof/>
          <w:color w:val="0000FF"/>
          <w:sz w:val="44"/>
          <w:szCs w:val="44"/>
        </w:rPr>
        <mc:AlternateContent>
          <mc:Choice Requires="wps">
            <w:drawing>
              <wp:anchor distT="0" distB="0" distL="114300" distR="114300" simplePos="0" relativeHeight="251662848" behindDoc="0" locked="0" layoutInCell="1" allowOverlap="1" wp14:anchorId="49694774" wp14:editId="2EF0BD54">
                <wp:simplePos x="0" y="0"/>
                <wp:positionH relativeFrom="page">
                  <wp:align>left</wp:align>
                </wp:positionH>
                <wp:positionV relativeFrom="paragraph">
                  <wp:posOffset>9065260</wp:posOffset>
                </wp:positionV>
                <wp:extent cx="2172970" cy="0"/>
                <wp:effectExtent l="0" t="0" r="36830" b="19050"/>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2970" cy="0"/>
                        </a:xfrm>
                        <a:prstGeom prst="straightConnector1">
                          <a:avLst/>
                        </a:prstGeom>
                        <a:noFill/>
                        <a:ln w="9525">
                          <a:solidFill>
                            <a:srgbClr val="639292"/>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8A57F67" id="_x0000_t32" coordsize="21600,21600" o:spt="32" o:oned="t" path="m,l21600,21600e" filled="f">
                <v:path arrowok="t" fillok="f" o:connecttype="none"/>
                <o:lock v:ext="edit" shapetype="t"/>
              </v:shapetype>
              <v:shape id="Straight Arrow Connector 9" o:spid="_x0000_s1026" type="#_x0000_t32" style="position:absolute;margin-left:0;margin-top:713.8pt;width:171.1pt;height:0;z-index:251662848;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" strokecolor="#639292">
                <w10:wrap anchorx="page"/>
              </v:shape>
            </w:pict>
          </mc:Fallback>
        </mc:AlternateContent>
      </w:r>
      <w:r w:rsidR="00966DAF">
        <w:rPr>
          <w:rFonts w:ascii="Arial" w:hAnsi="Arial"/>
          <w:b/>
          <w:color w:val="0000FF"/>
          <w:sz w:val="44"/>
          <w:szCs w:val="44"/>
        </w:rPr>
        <w:br w:type="page"/>
      </w:r>
    </w:p>
    <w:p w14:paraId="336D20BA" w14:textId="77777777" w:rsidR="000036CC" w:rsidRDefault="00E202F2">
      <w:pPr>
        <w:pStyle w:val="TOCHeading"/>
        <w:rPr>
          <w:sz w:val="36"/>
          <w:szCs w:val="36"/>
        </w:rPr>
      </w:pPr>
      <w:r>
        <w:rPr>
          <w:sz w:val="36"/>
          <w:szCs w:val="36"/>
        </w:rPr>
        <w:lastRenderedPageBreak/>
        <w:fldChar w:fldCharType="begin"/>
      </w:r>
      <w:r w:rsidR="00FE0449">
        <w:rPr>
          <w:sz w:val="36"/>
          <w:szCs w:val="36"/>
        </w:rPr>
        <w:instrText xml:space="preserve"> TOC \o "1-2" \h \z \u </w:instrText>
      </w:r>
      <w:r>
        <w:rPr>
          <w:sz w:val="36"/>
          <w:szCs w:val="36"/>
        </w:rPr>
        <w:fldChar w:fldCharType="separate"/>
      </w:r>
      <w:r>
        <w:rPr>
          <w:sz w:val="36"/>
          <w:szCs w:val="36"/>
        </w:rPr>
        <w:fldChar w:fldCharType="end"/>
      </w:r>
    </w:p>
    <w:sdt>
      <w:sdtPr>
        <w:rPr>
          <w:rFonts w:ascii="Arial (W1)" w:hAnsi="Arial (W1)"/>
          <w:b w:val="0"/>
          <w:bCs w:val="0"/>
          <w:sz w:val="24"/>
          <w:szCs w:val="24"/>
        </w:rPr>
        <w:id w:val="1075321291"/>
        <w:docPartObj>
          <w:docPartGallery w:val="Table of Contents"/>
          <w:docPartUnique/>
        </w:docPartObj>
      </w:sdtPr>
      <w:sdtEndPr>
        <w:rPr>
          <w:noProof/>
        </w:rPr>
      </w:sdtEndPr>
      <w:sdtContent>
        <w:p w14:paraId="496946E6" w14:textId="2AEBCEE6" w:rsidR="009C43BA" w:rsidRPr="000036CC" w:rsidRDefault="009C43BA" w:rsidP="00BB158B">
          <w:pPr>
            <w:pStyle w:val="TOC1"/>
          </w:pPr>
          <w:r w:rsidRPr="000036CC">
            <w:t>Contents</w:t>
          </w:r>
        </w:p>
        <w:p w14:paraId="54897033" w14:textId="034C59DF" w:rsidR="001F3F00" w:rsidRPr="00BB158B" w:rsidRDefault="009C43BA" w:rsidP="00BB158B">
          <w:pPr>
            <w:pStyle w:val="TOC1"/>
            <w:rPr>
              <w:rFonts w:eastAsiaTheme="minorEastAsia"/>
              <w:noProof/>
              <w:kern w:val="2"/>
              <w:sz w:val="22"/>
              <w:szCs w:val="22"/>
              <w14:ligatures w14:val="standardContextual"/>
            </w:rPr>
          </w:pPr>
          <w:r w:rsidRPr="000036CC">
            <w:rPr>
              <w:sz w:val="22"/>
              <w:szCs w:val="22"/>
            </w:rPr>
            <w:fldChar w:fldCharType="begin"/>
          </w:r>
          <w:r w:rsidRPr="000036CC">
            <w:rPr>
              <w:sz w:val="22"/>
              <w:szCs w:val="22"/>
            </w:rPr>
            <w:instrText xml:space="preserve"> TOC \o "1-3" \h \z \u </w:instrText>
          </w:r>
          <w:r w:rsidRPr="000036CC">
            <w:rPr>
              <w:sz w:val="22"/>
              <w:szCs w:val="22"/>
            </w:rPr>
            <w:fldChar w:fldCharType="separate"/>
          </w:r>
          <w:hyperlink w:anchor="_Toc158145295" w:history="1">
            <w:r w:rsidR="001F3F00" w:rsidRPr="00BB158B">
              <w:rPr>
                <w:rStyle w:val="Hyperlink"/>
                <w:rFonts w:ascii="Arial" w:hAnsi="Arial"/>
                <w:noProof/>
              </w:rPr>
              <w:t>Section 1 – The Development Process</w:t>
            </w:r>
            <w:r w:rsidR="001F3F00" w:rsidRPr="00BB158B">
              <w:rPr>
                <w:noProof/>
                <w:webHidden/>
              </w:rPr>
              <w:tab/>
            </w:r>
            <w:r w:rsidR="001F3F00" w:rsidRPr="00BB158B">
              <w:rPr>
                <w:noProof/>
                <w:webHidden/>
              </w:rPr>
              <w:fldChar w:fldCharType="begin"/>
            </w:r>
            <w:r w:rsidR="001F3F00" w:rsidRPr="00BB158B">
              <w:rPr>
                <w:noProof/>
                <w:webHidden/>
              </w:rPr>
              <w:instrText xml:space="preserve"> PAGEREF _Toc158145295 \h </w:instrText>
            </w:r>
            <w:r w:rsidR="001F3F00" w:rsidRPr="00BB158B">
              <w:rPr>
                <w:noProof/>
                <w:webHidden/>
              </w:rPr>
            </w:r>
            <w:r w:rsidR="001F3F00" w:rsidRPr="00BB158B">
              <w:rPr>
                <w:noProof/>
                <w:webHidden/>
              </w:rPr>
              <w:fldChar w:fldCharType="separate"/>
            </w:r>
            <w:r w:rsidR="001F3F00" w:rsidRPr="00BB158B">
              <w:rPr>
                <w:noProof/>
                <w:webHidden/>
              </w:rPr>
              <w:t>2</w:t>
            </w:r>
            <w:r w:rsidR="001F3F00" w:rsidRPr="00BB158B">
              <w:rPr>
                <w:noProof/>
                <w:webHidden/>
              </w:rPr>
              <w:fldChar w:fldCharType="end"/>
            </w:r>
          </w:hyperlink>
        </w:p>
        <w:p w14:paraId="37A23483" w14:textId="109B327A" w:rsidR="001F3F00" w:rsidRPr="00BB158B" w:rsidRDefault="001F3F00">
          <w:pPr>
            <w:pStyle w:val="TOC2"/>
            <w:rPr>
              <w:rFonts w:ascii="Arial" w:eastAsiaTheme="minorEastAsia" w:hAnsi="Arial"/>
              <w:i w:val="0"/>
              <w:iCs w:val="0"/>
              <w:noProof/>
              <w:kern w:val="2"/>
              <w:sz w:val="22"/>
              <w:szCs w:val="22"/>
              <w14:ligatures w14:val="standardContextual"/>
            </w:rPr>
          </w:pPr>
          <w:hyperlink w:anchor="_Toc158145296" w:history="1">
            <w:r w:rsidRPr="00BB158B">
              <w:rPr>
                <w:rStyle w:val="Hyperlink"/>
                <w:rFonts w:ascii="Arial" w:hAnsi="Arial"/>
                <w:noProof/>
              </w:rPr>
              <w:t>Introduction</w:t>
            </w:r>
            <w:r w:rsidRPr="00BB158B">
              <w:rPr>
                <w:rFonts w:ascii="Arial" w:hAnsi="Arial"/>
                <w:noProof/>
                <w:webHidden/>
              </w:rPr>
              <w:tab/>
            </w:r>
            <w:r w:rsidRPr="00BB158B">
              <w:rPr>
                <w:rFonts w:ascii="Arial" w:hAnsi="Arial"/>
                <w:noProof/>
                <w:webHidden/>
              </w:rPr>
              <w:fldChar w:fldCharType="begin"/>
            </w:r>
            <w:r w:rsidRPr="00BB158B">
              <w:rPr>
                <w:rFonts w:ascii="Arial" w:hAnsi="Arial"/>
                <w:noProof/>
                <w:webHidden/>
              </w:rPr>
              <w:instrText xml:space="preserve"> PAGEREF _Toc158145296 \h </w:instrText>
            </w:r>
            <w:r w:rsidRPr="00BB158B">
              <w:rPr>
                <w:rFonts w:ascii="Arial" w:hAnsi="Arial"/>
                <w:noProof/>
                <w:webHidden/>
              </w:rPr>
            </w:r>
            <w:r w:rsidRPr="00BB158B">
              <w:rPr>
                <w:rFonts w:ascii="Arial" w:hAnsi="Arial"/>
                <w:noProof/>
                <w:webHidden/>
              </w:rPr>
              <w:fldChar w:fldCharType="separate"/>
            </w:r>
            <w:r w:rsidRPr="00BB158B">
              <w:rPr>
                <w:rFonts w:ascii="Arial" w:hAnsi="Arial"/>
                <w:noProof/>
                <w:webHidden/>
              </w:rPr>
              <w:t>2</w:t>
            </w:r>
            <w:r w:rsidRPr="00BB158B">
              <w:rPr>
                <w:rFonts w:ascii="Arial" w:hAnsi="Arial"/>
                <w:noProof/>
                <w:webHidden/>
              </w:rPr>
              <w:fldChar w:fldCharType="end"/>
            </w:r>
          </w:hyperlink>
        </w:p>
        <w:p w14:paraId="64C55337" w14:textId="381F6E7F" w:rsidR="001F3F00" w:rsidRPr="00BB158B" w:rsidRDefault="001F3F00">
          <w:pPr>
            <w:pStyle w:val="TOC2"/>
            <w:rPr>
              <w:rFonts w:ascii="Arial" w:eastAsiaTheme="minorEastAsia" w:hAnsi="Arial"/>
              <w:i w:val="0"/>
              <w:iCs w:val="0"/>
              <w:noProof/>
              <w:kern w:val="2"/>
              <w:sz w:val="22"/>
              <w:szCs w:val="22"/>
              <w14:ligatures w14:val="standardContextual"/>
            </w:rPr>
          </w:pPr>
          <w:hyperlink w:anchor="_Toc158145297" w:history="1">
            <w:r w:rsidRPr="00BB158B">
              <w:rPr>
                <w:rStyle w:val="Hyperlink"/>
                <w:rFonts w:ascii="Arial" w:hAnsi="Arial"/>
                <w:noProof/>
              </w:rPr>
              <w:t>Considerations before developing a DPA</w:t>
            </w:r>
            <w:r w:rsidRPr="00BB158B">
              <w:rPr>
                <w:rFonts w:ascii="Arial" w:hAnsi="Arial"/>
                <w:noProof/>
                <w:webHidden/>
              </w:rPr>
              <w:tab/>
            </w:r>
            <w:r w:rsidRPr="00BB158B">
              <w:rPr>
                <w:rFonts w:ascii="Arial" w:hAnsi="Arial"/>
                <w:noProof/>
                <w:webHidden/>
              </w:rPr>
              <w:fldChar w:fldCharType="begin"/>
            </w:r>
            <w:r w:rsidRPr="00BB158B">
              <w:rPr>
                <w:rFonts w:ascii="Arial" w:hAnsi="Arial"/>
                <w:noProof/>
                <w:webHidden/>
              </w:rPr>
              <w:instrText xml:space="preserve"> PAGEREF _Toc158145297 \h </w:instrText>
            </w:r>
            <w:r w:rsidRPr="00BB158B">
              <w:rPr>
                <w:rFonts w:ascii="Arial" w:hAnsi="Arial"/>
                <w:noProof/>
                <w:webHidden/>
              </w:rPr>
            </w:r>
            <w:r w:rsidRPr="00BB158B">
              <w:rPr>
                <w:rFonts w:ascii="Arial" w:hAnsi="Arial"/>
                <w:noProof/>
                <w:webHidden/>
              </w:rPr>
              <w:fldChar w:fldCharType="separate"/>
            </w:r>
            <w:r w:rsidRPr="00BB158B">
              <w:rPr>
                <w:rFonts w:ascii="Arial" w:hAnsi="Arial"/>
                <w:noProof/>
                <w:webHidden/>
              </w:rPr>
              <w:t>2</w:t>
            </w:r>
            <w:r w:rsidRPr="00BB158B">
              <w:rPr>
                <w:rFonts w:ascii="Arial" w:hAnsi="Arial"/>
                <w:noProof/>
                <w:webHidden/>
              </w:rPr>
              <w:fldChar w:fldCharType="end"/>
            </w:r>
          </w:hyperlink>
        </w:p>
        <w:p w14:paraId="011645B8" w14:textId="09602B2B" w:rsidR="001F3F00" w:rsidRPr="00BB158B" w:rsidRDefault="001F3F00">
          <w:pPr>
            <w:pStyle w:val="TOC2"/>
            <w:rPr>
              <w:rFonts w:ascii="Arial" w:eastAsiaTheme="minorEastAsia" w:hAnsi="Arial"/>
              <w:i w:val="0"/>
              <w:iCs w:val="0"/>
              <w:noProof/>
              <w:kern w:val="2"/>
              <w:sz w:val="22"/>
              <w:szCs w:val="22"/>
              <w14:ligatures w14:val="standardContextual"/>
            </w:rPr>
          </w:pPr>
          <w:hyperlink w:anchor="_Toc158145298" w:history="1">
            <w:r w:rsidRPr="00BB158B">
              <w:rPr>
                <w:rStyle w:val="Hyperlink"/>
                <w:rFonts w:ascii="Arial" w:hAnsi="Arial"/>
                <w:noProof/>
              </w:rPr>
              <w:t>DPA development</w:t>
            </w:r>
            <w:r w:rsidRPr="00BB158B">
              <w:rPr>
                <w:rFonts w:ascii="Arial" w:hAnsi="Arial"/>
                <w:noProof/>
                <w:webHidden/>
              </w:rPr>
              <w:tab/>
            </w:r>
            <w:r w:rsidRPr="00BB158B">
              <w:rPr>
                <w:rFonts w:ascii="Arial" w:hAnsi="Arial"/>
                <w:noProof/>
                <w:webHidden/>
              </w:rPr>
              <w:fldChar w:fldCharType="begin"/>
            </w:r>
            <w:r w:rsidRPr="00BB158B">
              <w:rPr>
                <w:rFonts w:ascii="Arial" w:hAnsi="Arial"/>
                <w:noProof/>
                <w:webHidden/>
              </w:rPr>
              <w:instrText xml:space="preserve"> PAGEREF _Toc158145298 \h </w:instrText>
            </w:r>
            <w:r w:rsidRPr="00BB158B">
              <w:rPr>
                <w:rFonts w:ascii="Arial" w:hAnsi="Arial"/>
                <w:noProof/>
                <w:webHidden/>
              </w:rPr>
            </w:r>
            <w:r w:rsidRPr="00BB158B">
              <w:rPr>
                <w:rFonts w:ascii="Arial" w:hAnsi="Arial"/>
                <w:noProof/>
                <w:webHidden/>
              </w:rPr>
              <w:fldChar w:fldCharType="separate"/>
            </w:r>
            <w:r w:rsidRPr="00BB158B">
              <w:rPr>
                <w:rFonts w:ascii="Arial" w:hAnsi="Arial"/>
                <w:noProof/>
                <w:webHidden/>
              </w:rPr>
              <w:t>3</w:t>
            </w:r>
            <w:r w:rsidRPr="00BB158B">
              <w:rPr>
                <w:rFonts w:ascii="Arial" w:hAnsi="Arial"/>
                <w:noProof/>
                <w:webHidden/>
              </w:rPr>
              <w:fldChar w:fldCharType="end"/>
            </w:r>
          </w:hyperlink>
        </w:p>
        <w:p w14:paraId="4E7D4410" w14:textId="39C23976" w:rsidR="001F3F00" w:rsidRPr="00BB158B" w:rsidRDefault="001F3F00" w:rsidP="00BB158B">
          <w:pPr>
            <w:pStyle w:val="TOC1"/>
            <w:rPr>
              <w:rFonts w:eastAsiaTheme="minorEastAsia"/>
              <w:noProof/>
              <w:kern w:val="2"/>
              <w:sz w:val="22"/>
              <w:szCs w:val="22"/>
              <w14:ligatures w14:val="standardContextual"/>
            </w:rPr>
          </w:pPr>
          <w:hyperlink w:anchor="_Toc158145299" w:history="1">
            <w:r w:rsidRPr="00BB158B">
              <w:rPr>
                <w:rStyle w:val="Hyperlink"/>
                <w:rFonts w:ascii="Arial" w:hAnsi="Arial"/>
                <w:noProof/>
              </w:rPr>
              <w:t>Section 2 - Populating the DPA template</w:t>
            </w:r>
            <w:r w:rsidRPr="00BB158B">
              <w:rPr>
                <w:noProof/>
                <w:webHidden/>
              </w:rPr>
              <w:tab/>
            </w:r>
            <w:r w:rsidRPr="00BB158B">
              <w:rPr>
                <w:noProof/>
                <w:webHidden/>
              </w:rPr>
              <w:fldChar w:fldCharType="begin"/>
            </w:r>
            <w:r w:rsidRPr="00BB158B">
              <w:rPr>
                <w:noProof/>
                <w:webHidden/>
              </w:rPr>
              <w:instrText xml:space="preserve"> PAGEREF _Toc158145299 \h </w:instrText>
            </w:r>
            <w:r w:rsidRPr="00BB158B">
              <w:rPr>
                <w:noProof/>
                <w:webHidden/>
              </w:rPr>
            </w:r>
            <w:r w:rsidRPr="00BB158B">
              <w:rPr>
                <w:noProof/>
                <w:webHidden/>
              </w:rPr>
              <w:fldChar w:fldCharType="separate"/>
            </w:r>
            <w:r w:rsidRPr="00BB158B">
              <w:rPr>
                <w:noProof/>
                <w:webHidden/>
              </w:rPr>
              <w:t>4</w:t>
            </w:r>
            <w:r w:rsidRPr="00BB158B">
              <w:rPr>
                <w:noProof/>
                <w:webHidden/>
              </w:rPr>
              <w:fldChar w:fldCharType="end"/>
            </w:r>
          </w:hyperlink>
        </w:p>
        <w:p w14:paraId="36A8F7B3" w14:textId="1B8EFBB7" w:rsidR="001F3F00" w:rsidRPr="00BB158B" w:rsidRDefault="001F3F00">
          <w:pPr>
            <w:pStyle w:val="TOC2"/>
            <w:rPr>
              <w:rFonts w:ascii="Arial" w:eastAsiaTheme="minorEastAsia" w:hAnsi="Arial"/>
              <w:i w:val="0"/>
              <w:iCs w:val="0"/>
              <w:noProof/>
              <w:kern w:val="2"/>
              <w:sz w:val="22"/>
              <w:szCs w:val="22"/>
              <w14:ligatures w14:val="standardContextual"/>
            </w:rPr>
          </w:pPr>
          <w:hyperlink w:anchor="_Toc158145300" w:history="1">
            <w:r w:rsidRPr="00BB158B">
              <w:rPr>
                <w:rStyle w:val="Hyperlink"/>
                <w:rFonts w:ascii="Arial" w:hAnsi="Arial"/>
                <w:noProof/>
              </w:rPr>
              <w:t>Part 1 - Front Sheet</w:t>
            </w:r>
            <w:r w:rsidRPr="00BB158B">
              <w:rPr>
                <w:rFonts w:ascii="Arial" w:hAnsi="Arial"/>
                <w:noProof/>
                <w:webHidden/>
              </w:rPr>
              <w:tab/>
            </w:r>
            <w:r w:rsidRPr="00BB158B">
              <w:rPr>
                <w:rFonts w:ascii="Arial" w:hAnsi="Arial"/>
                <w:noProof/>
                <w:webHidden/>
              </w:rPr>
              <w:fldChar w:fldCharType="begin"/>
            </w:r>
            <w:r w:rsidRPr="00BB158B">
              <w:rPr>
                <w:rFonts w:ascii="Arial" w:hAnsi="Arial"/>
                <w:noProof/>
                <w:webHidden/>
              </w:rPr>
              <w:instrText xml:space="preserve"> PAGEREF _Toc158145300 \h </w:instrText>
            </w:r>
            <w:r w:rsidRPr="00BB158B">
              <w:rPr>
                <w:rFonts w:ascii="Arial" w:hAnsi="Arial"/>
                <w:noProof/>
                <w:webHidden/>
              </w:rPr>
            </w:r>
            <w:r w:rsidRPr="00BB158B">
              <w:rPr>
                <w:rFonts w:ascii="Arial" w:hAnsi="Arial"/>
                <w:noProof/>
                <w:webHidden/>
              </w:rPr>
              <w:fldChar w:fldCharType="separate"/>
            </w:r>
            <w:r w:rsidRPr="00BB158B">
              <w:rPr>
                <w:rFonts w:ascii="Arial" w:hAnsi="Arial"/>
                <w:noProof/>
                <w:webHidden/>
              </w:rPr>
              <w:t>4</w:t>
            </w:r>
            <w:r w:rsidRPr="00BB158B">
              <w:rPr>
                <w:rFonts w:ascii="Arial" w:hAnsi="Arial"/>
                <w:noProof/>
                <w:webHidden/>
              </w:rPr>
              <w:fldChar w:fldCharType="end"/>
            </w:r>
          </w:hyperlink>
        </w:p>
        <w:p w14:paraId="0B3363D3" w14:textId="03704CCB" w:rsidR="001F3F00" w:rsidRPr="00BB158B" w:rsidRDefault="001F3F00">
          <w:pPr>
            <w:pStyle w:val="TOC2"/>
            <w:rPr>
              <w:rFonts w:ascii="Arial" w:eastAsiaTheme="minorEastAsia" w:hAnsi="Arial"/>
              <w:i w:val="0"/>
              <w:iCs w:val="0"/>
              <w:noProof/>
              <w:kern w:val="2"/>
              <w:sz w:val="22"/>
              <w:szCs w:val="22"/>
              <w14:ligatures w14:val="standardContextual"/>
            </w:rPr>
          </w:pPr>
          <w:hyperlink w:anchor="_Toc158145301" w:history="1">
            <w:r w:rsidRPr="00BB158B">
              <w:rPr>
                <w:rStyle w:val="Hyperlink"/>
                <w:rFonts w:ascii="Arial" w:hAnsi="Arial"/>
                <w:noProof/>
              </w:rPr>
              <w:t>Date of agreement (Section I)</w:t>
            </w:r>
            <w:r w:rsidRPr="00BB158B">
              <w:rPr>
                <w:rFonts w:ascii="Arial" w:hAnsi="Arial"/>
                <w:noProof/>
                <w:webHidden/>
              </w:rPr>
              <w:tab/>
            </w:r>
            <w:r w:rsidRPr="00BB158B">
              <w:rPr>
                <w:rFonts w:ascii="Arial" w:hAnsi="Arial"/>
                <w:noProof/>
                <w:webHidden/>
              </w:rPr>
              <w:fldChar w:fldCharType="begin"/>
            </w:r>
            <w:r w:rsidRPr="00BB158B">
              <w:rPr>
                <w:rFonts w:ascii="Arial" w:hAnsi="Arial"/>
                <w:noProof/>
                <w:webHidden/>
              </w:rPr>
              <w:instrText xml:space="preserve"> PAGEREF _Toc158145301 \h </w:instrText>
            </w:r>
            <w:r w:rsidRPr="00BB158B">
              <w:rPr>
                <w:rFonts w:ascii="Arial" w:hAnsi="Arial"/>
                <w:noProof/>
                <w:webHidden/>
              </w:rPr>
            </w:r>
            <w:r w:rsidRPr="00BB158B">
              <w:rPr>
                <w:rFonts w:ascii="Arial" w:hAnsi="Arial"/>
                <w:noProof/>
                <w:webHidden/>
              </w:rPr>
              <w:fldChar w:fldCharType="separate"/>
            </w:r>
            <w:r w:rsidRPr="00BB158B">
              <w:rPr>
                <w:rFonts w:ascii="Arial" w:hAnsi="Arial"/>
                <w:noProof/>
                <w:webHidden/>
              </w:rPr>
              <w:t>4</w:t>
            </w:r>
            <w:r w:rsidRPr="00BB158B">
              <w:rPr>
                <w:rFonts w:ascii="Arial" w:hAnsi="Arial"/>
                <w:noProof/>
                <w:webHidden/>
              </w:rPr>
              <w:fldChar w:fldCharType="end"/>
            </w:r>
          </w:hyperlink>
        </w:p>
        <w:p w14:paraId="4D89484E" w14:textId="73881F4F" w:rsidR="001F3F00" w:rsidRPr="00BB158B" w:rsidRDefault="001F3F00">
          <w:pPr>
            <w:pStyle w:val="TOC2"/>
            <w:rPr>
              <w:rFonts w:ascii="Arial" w:eastAsiaTheme="minorEastAsia" w:hAnsi="Arial"/>
              <w:i w:val="0"/>
              <w:iCs w:val="0"/>
              <w:noProof/>
              <w:kern w:val="2"/>
              <w:sz w:val="22"/>
              <w:szCs w:val="22"/>
              <w14:ligatures w14:val="standardContextual"/>
            </w:rPr>
          </w:pPr>
          <w:hyperlink w:anchor="_Toc158145302" w:history="1">
            <w:r w:rsidRPr="00BB158B">
              <w:rPr>
                <w:rStyle w:val="Hyperlink"/>
                <w:rFonts w:ascii="Arial" w:hAnsi="Arial"/>
                <w:noProof/>
              </w:rPr>
              <w:t>Controller(s) and Processor (Sections II and III)</w:t>
            </w:r>
            <w:r w:rsidRPr="00BB158B">
              <w:rPr>
                <w:rFonts w:ascii="Arial" w:hAnsi="Arial"/>
                <w:noProof/>
                <w:webHidden/>
              </w:rPr>
              <w:tab/>
            </w:r>
            <w:r w:rsidRPr="00BB158B">
              <w:rPr>
                <w:rFonts w:ascii="Arial" w:hAnsi="Arial"/>
                <w:noProof/>
                <w:webHidden/>
              </w:rPr>
              <w:fldChar w:fldCharType="begin"/>
            </w:r>
            <w:r w:rsidRPr="00BB158B">
              <w:rPr>
                <w:rFonts w:ascii="Arial" w:hAnsi="Arial"/>
                <w:noProof/>
                <w:webHidden/>
              </w:rPr>
              <w:instrText xml:space="preserve"> PAGEREF _Toc158145302 \h </w:instrText>
            </w:r>
            <w:r w:rsidRPr="00BB158B">
              <w:rPr>
                <w:rFonts w:ascii="Arial" w:hAnsi="Arial"/>
                <w:noProof/>
                <w:webHidden/>
              </w:rPr>
            </w:r>
            <w:r w:rsidRPr="00BB158B">
              <w:rPr>
                <w:rFonts w:ascii="Arial" w:hAnsi="Arial"/>
                <w:noProof/>
                <w:webHidden/>
              </w:rPr>
              <w:fldChar w:fldCharType="separate"/>
            </w:r>
            <w:r w:rsidRPr="00BB158B">
              <w:rPr>
                <w:rFonts w:ascii="Arial" w:hAnsi="Arial"/>
                <w:noProof/>
                <w:webHidden/>
              </w:rPr>
              <w:t>4</w:t>
            </w:r>
            <w:r w:rsidRPr="00BB158B">
              <w:rPr>
                <w:rFonts w:ascii="Arial" w:hAnsi="Arial"/>
                <w:noProof/>
                <w:webHidden/>
              </w:rPr>
              <w:fldChar w:fldCharType="end"/>
            </w:r>
          </w:hyperlink>
        </w:p>
        <w:p w14:paraId="26A7AA16" w14:textId="3BE58DA4" w:rsidR="001F3F00" w:rsidRPr="00BB158B" w:rsidRDefault="001F3F00">
          <w:pPr>
            <w:pStyle w:val="TOC2"/>
            <w:rPr>
              <w:rFonts w:ascii="Arial" w:eastAsiaTheme="minorEastAsia" w:hAnsi="Arial"/>
              <w:i w:val="0"/>
              <w:iCs w:val="0"/>
              <w:noProof/>
              <w:kern w:val="2"/>
              <w:sz w:val="22"/>
              <w:szCs w:val="22"/>
              <w14:ligatures w14:val="standardContextual"/>
            </w:rPr>
          </w:pPr>
          <w:hyperlink w:anchor="_Toc158145303" w:history="1">
            <w:r w:rsidRPr="00BB158B">
              <w:rPr>
                <w:rStyle w:val="Hyperlink"/>
                <w:rFonts w:ascii="Arial" w:hAnsi="Arial"/>
                <w:noProof/>
              </w:rPr>
              <w:t>Data Processing Activities (Rows IV to IX)</w:t>
            </w:r>
            <w:r w:rsidRPr="00BB158B">
              <w:rPr>
                <w:rFonts w:ascii="Arial" w:hAnsi="Arial"/>
                <w:noProof/>
                <w:webHidden/>
              </w:rPr>
              <w:tab/>
            </w:r>
            <w:r w:rsidRPr="00BB158B">
              <w:rPr>
                <w:rFonts w:ascii="Arial" w:hAnsi="Arial"/>
                <w:noProof/>
                <w:webHidden/>
              </w:rPr>
              <w:fldChar w:fldCharType="begin"/>
            </w:r>
            <w:r w:rsidRPr="00BB158B">
              <w:rPr>
                <w:rFonts w:ascii="Arial" w:hAnsi="Arial"/>
                <w:noProof/>
                <w:webHidden/>
              </w:rPr>
              <w:instrText xml:space="preserve"> PAGEREF _Toc158145303 \h </w:instrText>
            </w:r>
            <w:r w:rsidRPr="00BB158B">
              <w:rPr>
                <w:rFonts w:ascii="Arial" w:hAnsi="Arial"/>
                <w:noProof/>
                <w:webHidden/>
              </w:rPr>
            </w:r>
            <w:r w:rsidRPr="00BB158B">
              <w:rPr>
                <w:rFonts w:ascii="Arial" w:hAnsi="Arial"/>
                <w:noProof/>
                <w:webHidden/>
              </w:rPr>
              <w:fldChar w:fldCharType="separate"/>
            </w:r>
            <w:r w:rsidRPr="00BB158B">
              <w:rPr>
                <w:rFonts w:ascii="Arial" w:hAnsi="Arial"/>
                <w:noProof/>
                <w:webHidden/>
              </w:rPr>
              <w:t>4</w:t>
            </w:r>
            <w:r w:rsidRPr="00BB158B">
              <w:rPr>
                <w:rFonts w:ascii="Arial" w:hAnsi="Arial"/>
                <w:noProof/>
                <w:webHidden/>
              </w:rPr>
              <w:fldChar w:fldCharType="end"/>
            </w:r>
          </w:hyperlink>
        </w:p>
        <w:p w14:paraId="0934C7FE" w14:textId="30F5C1B8" w:rsidR="001F3F00" w:rsidRPr="00BB158B" w:rsidRDefault="001F3F00">
          <w:pPr>
            <w:pStyle w:val="TOC2"/>
            <w:rPr>
              <w:rFonts w:ascii="Arial" w:eastAsiaTheme="minorEastAsia" w:hAnsi="Arial"/>
              <w:i w:val="0"/>
              <w:iCs w:val="0"/>
              <w:noProof/>
              <w:kern w:val="2"/>
              <w:sz w:val="22"/>
              <w:szCs w:val="22"/>
              <w14:ligatures w14:val="standardContextual"/>
            </w:rPr>
          </w:pPr>
          <w:hyperlink w:anchor="_Toc158145304" w:history="1">
            <w:r w:rsidRPr="00BB158B">
              <w:rPr>
                <w:rStyle w:val="Hyperlink"/>
                <w:rFonts w:ascii="Arial" w:hAnsi="Arial"/>
                <w:noProof/>
              </w:rPr>
              <w:t>Sub processors (Section X)</w:t>
            </w:r>
            <w:r w:rsidRPr="00BB158B">
              <w:rPr>
                <w:rFonts w:ascii="Arial" w:hAnsi="Arial"/>
                <w:noProof/>
                <w:webHidden/>
              </w:rPr>
              <w:tab/>
            </w:r>
            <w:r w:rsidRPr="00BB158B">
              <w:rPr>
                <w:rFonts w:ascii="Arial" w:hAnsi="Arial"/>
                <w:noProof/>
                <w:webHidden/>
              </w:rPr>
              <w:fldChar w:fldCharType="begin"/>
            </w:r>
            <w:r w:rsidRPr="00BB158B">
              <w:rPr>
                <w:rFonts w:ascii="Arial" w:hAnsi="Arial"/>
                <w:noProof/>
                <w:webHidden/>
              </w:rPr>
              <w:instrText xml:space="preserve"> PAGEREF _Toc158145304 \h </w:instrText>
            </w:r>
            <w:r w:rsidRPr="00BB158B">
              <w:rPr>
                <w:rFonts w:ascii="Arial" w:hAnsi="Arial"/>
                <w:noProof/>
                <w:webHidden/>
              </w:rPr>
            </w:r>
            <w:r w:rsidRPr="00BB158B">
              <w:rPr>
                <w:rFonts w:ascii="Arial" w:hAnsi="Arial"/>
                <w:noProof/>
                <w:webHidden/>
              </w:rPr>
              <w:fldChar w:fldCharType="separate"/>
            </w:r>
            <w:r w:rsidRPr="00BB158B">
              <w:rPr>
                <w:rFonts w:ascii="Arial" w:hAnsi="Arial"/>
                <w:noProof/>
                <w:webHidden/>
              </w:rPr>
              <w:t>5</w:t>
            </w:r>
            <w:r w:rsidRPr="00BB158B">
              <w:rPr>
                <w:rFonts w:ascii="Arial" w:hAnsi="Arial"/>
                <w:noProof/>
                <w:webHidden/>
              </w:rPr>
              <w:fldChar w:fldCharType="end"/>
            </w:r>
          </w:hyperlink>
        </w:p>
        <w:p w14:paraId="48E8FF04" w14:textId="75AF9574" w:rsidR="001F3F00" w:rsidRPr="00BB158B" w:rsidRDefault="001F3F00">
          <w:pPr>
            <w:pStyle w:val="TOC2"/>
            <w:tabs>
              <w:tab w:val="left" w:pos="4141"/>
            </w:tabs>
            <w:rPr>
              <w:rFonts w:ascii="Arial" w:eastAsiaTheme="minorEastAsia" w:hAnsi="Arial"/>
              <w:i w:val="0"/>
              <w:iCs w:val="0"/>
              <w:noProof/>
              <w:kern w:val="2"/>
              <w:sz w:val="22"/>
              <w:szCs w:val="22"/>
              <w14:ligatures w14:val="standardContextual"/>
            </w:rPr>
          </w:pPr>
          <w:hyperlink w:anchor="_Toc158145305" w:history="1">
            <w:r w:rsidRPr="00BB158B">
              <w:rPr>
                <w:rStyle w:val="Hyperlink"/>
                <w:rFonts w:ascii="Arial" w:hAnsi="Arial"/>
                <w:noProof/>
              </w:rPr>
              <w:t>Minimum aggregate limit of indemnity for insurance</w:t>
            </w:r>
            <w:r w:rsidR="004D26D1">
              <w:rPr>
                <w:rStyle w:val="Hyperlink"/>
                <w:rFonts w:ascii="Arial" w:hAnsi="Arial"/>
                <w:noProof/>
              </w:rPr>
              <w:t xml:space="preserve"> </w:t>
            </w:r>
            <w:r w:rsidRPr="00BB158B">
              <w:rPr>
                <w:rStyle w:val="Hyperlink"/>
                <w:rFonts w:ascii="Arial" w:hAnsi="Arial"/>
                <w:noProof/>
              </w:rPr>
              <w:t>(Section XI)</w:t>
            </w:r>
            <w:r w:rsidRPr="00BB158B">
              <w:rPr>
                <w:rFonts w:ascii="Arial" w:hAnsi="Arial"/>
                <w:noProof/>
                <w:webHidden/>
              </w:rPr>
              <w:tab/>
            </w:r>
            <w:r w:rsidRPr="00BB158B">
              <w:rPr>
                <w:rFonts w:ascii="Arial" w:hAnsi="Arial"/>
                <w:noProof/>
                <w:webHidden/>
              </w:rPr>
              <w:fldChar w:fldCharType="begin"/>
            </w:r>
            <w:r w:rsidRPr="00BB158B">
              <w:rPr>
                <w:rFonts w:ascii="Arial" w:hAnsi="Arial"/>
                <w:noProof/>
                <w:webHidden/>
              </w:rPr>
              <w:instrText xml:space="preserve"> PAGEREF _Toc158145305 \h </w:instrText>
            </w:r>
            <w:r w:rsidRPr="00BB158B">
              <w:rPr>
                <w:rFonts w:ascii="Arial" w:hAnsi="Arial"/>
                <w:noProof/>
                <w:webHidden/>
              </w:rPr>
            </w:r>
            <w:r w:rsidRPr="00BB158B">
              <w:rPr>
                <w:rFonts w:ascii="Arial" w:hAnsi="Arial"/>
                <w:noProof/>
                <w:webHidden/>
              </w:rPr>
              <w:fldChar w:fldCharType="separate"/>
            </w:r>
            <w:r w:rsidRPr="00BB158B">
              <w:rPr>
                <w:rFonts w:ascii="Arial" w:hAnsi="Arial"/>
                <w:noProof/>
                <w:webHidden/>
              </w:rPr>
              <w:t>5</w:t>
            </w:r>
            <w:r w:rsidRPr="00BB158B">
              <w:rPr>
                <w:rFonts w:ascii="Arial" w:hAnsi="Arial"/>
                <w:noProof/>
                <w:webHidden/>
              </w:rPr>
              <w:fldChar w:fldCharType="end"/>
            </w:r>
          </w:hyperlink>
        </w:p>
        <w:p w14:paraId="2D8C0895" w14:textId="42BFA26B" w:rsidR="001F3F00" w:rsidRPr="00BB158B" w:rsidRDefault="001F3F00">
          <w:pPr>
            <w:pStyle w:val="TOC2"/>
            <w:rPr>
              <w:rFonts w:ascii="Arial" w:eastAsiaTheme="minorEastAsia" w:hAnsi="Arial"/>
              <w:i w:val="0"/>
              <w:iCs w:val="0"/>
              <w:noProof/>
              <w:kern w:val="2"/>
              <w:sz w:val="22"/>
              <w:szCs w:val="22"/>
              <w14:ligatures w14:val="standardContextual"/>
            </w:rPr>
          </w:pPr>
          <w:hyperlink w:anchor="_Toc158145306" w:history="1">
            <w:r w:rsidRPr="00BB158B">
              <w:rPr>
                <w:rStyle w:val="Hyperlink"/>
                <w:rFonts w:ascii="Arial" w:hAnsi="Arial"/>
                <w:noProof/>
              </w:rPr>
              <w:t>Security details (Section XII)</w:t>
            </w:r>
            <w:r w:rsidRPr="00BB158B">
              <w:rPr>
                <w:rFonts w:ascii="Arial" w:hAnsi="Arial"/>
                <w:noProof/>
                <w:webHidden/>
              </w:rPr>
              <w:tab/>
            </w:r>
            <w:r w:rsidRPr="00BB158B">
              <w:rPr>
                <w:rFonts w:ascii="Arial" w:hAnsi="Arial"/>
                <w:noProof/>
                <w:webHidden/>
              </w:rPr>
              <w:fldChar w:fldCharType="begin"/>
            </w:r>
            <w:r w:rsidRPr="00BB158B">
              <w:rPr>
                <w:rFonts w:ascii="Arial" w:hAnsi="Arial"/>
                <w:noProof/>
                <w:webHidden/>
              </w:rPr>
              <w:instrText xml:space="preserve"> PAGEREF _Toc158145306 \h </w:instrText>
            </w:r>
            <w:r w:rsidRPr="00BB158B">
              <w:rPr>
                <w:rFonts w:ascii="Arial" w:hAnsi="Arial"/>
                <w:noProof/>
                <w:webHidden/>
              </w:rPr>
            </w:r>
            <w:r w:rsidRPr="00BB158B">
              <w:rPr>
                <w:rFonts w:ascii="Arial" w:hAnsi="Arial"/>
                <w:noProof/>
                <w:webHidden/>
              </w:rPr>
              <w:fldChar w:fldCharType="separate"/>
            </w:r>
            <w:r w:rsidRPr="00BB158B">
              <w:rPr>
                <w:rFonts w:ascii="Arial" w:hAnsi="Arial"/>
                <w:noProof/>
                <w:webHidden/>
              </w:rPr>
              <w:t>6</w:t>
            </w:r>
            <w:r w:rsidRPr="00BB158B">
              <w:rPr>
                <w:rFonts w:ascii="Arial" w:hAnsi="Arial"/>
                <w:noProof/>
                <w:webHidden/>
              </w:rPr>
              <w:fldChar w:fldCharType="end"/>
            </w:r>
          </w:hyperlink>
        </w:p>
        <w:p w14:paraId="70320495" w14:textId="7C0C8DA8" w:rsidR="001F3F00" w:rsidRPr="00BB158B" w:rsidRDefault="001F3F00">
          <w:pPr>
            <w:pStyle w:val="TOC2"/>
            <w:rPr>
              <w:rFonts w:ascii="Arial" w:eastAsiaTheme="minorEastAsia" w:hAnsi="Arial"/>
              <w:i w:val="0"/>
              <w:iCs w:val="0"/>
              <w:noProof/>
              <w:kern w:val="2"/>
              <w:sz w:val="22"/>
              <w:szCs w:val="22"/>
              <w14:ligatures w14:val="standardContextual"/>
            </w:rPr>
          </w:pPr>
          <w:hyperlink w:anchor="_Toc158145307" w:history="1">
            <w:r w:rsidRPr="00BB158B">
              <w:rPr>
                <w:rStyle w:val="Hyperlink"/>
                <w:rFonts w:ascii="Arial" w:hAnsi="Arial"/>
                <w:noProof/>
              </w:rPr>
              <w:t>Plan for return/destruction (Section XIII)</w:t>
            </w:r>
            <w:r w:rsidRPr="00BB158B">
              <w:rPr>
                <w:rFonts w:ascii="Arial" w:hAnsi="Arial"/>
                <w:noProof/>
                <w:webHidden/>
              </w:rPr>
              <w:tab/>
            </w:r>
            <w:r w:rsidRPr="00BB158B">
              <w:rPr>
                <w:rFonts w:ascii="Arial" w:hAnsi="Arial"/>
                <w:noProof/>
                <w:webHidden/>
              </w:rPr>
              <w:fldChar w:fldCharType="begin"/>
            </w:r>
            <w:r w:rsidRPr="00BB158B">
              <w:rPr>
                <w:rFonts w:ascii="Arial" w:hAnsi="Arial"/>
                <w:noProof/>
                <w:webHidden/>
              </w:rPr>
              <w:instrText xml:space="preserve"> PAGEREF _Toc158145307 \h </w:instrText>
            </w:r>
            <w:r w:rsidRPr="00BB158B">
              <w:rPr>
                <w:rFonts w:ascii="Arial" w:hAnsi="Arial"/>
                <w:noProof/>
                <w:webHidden/>
              </w:rPr>
            </w:r>
            <w:r w:rsidRPr="00BB158B">
              <w:rPr>
                <w:rFonts w:ascii="Arial" w:hAnsi="Arial"/>
                <w:noProof/>
                <w:webHidden/>
              </w:rPr>
              <w:fldChar w:fldCharType="separate"/>
            </w:r>
            <w:r w:rsidRPr="00BB158B">
              <w:rPr>
                <w:rFonts w:ascii="Arial" w:hAnsi="Arial"/>
                <w:noProof/>
                <w:webHidden/>
              </w:rPr>
              <w:t>6</w:t>
            </w:r>
            <w:r w:rsidRPr="00BB158B">
              <w:rPr>
                <w:rFonts w:ascii="Arial" w:hAnsi="Arial"/>
                <w:noProof/>
                <w:webHidden/>
              </w:rPr>
              <w:fldChar w:fldCharType="end"/>
            </w:r>
          </w:hyperlink>
        </w:p>
        <w:p w14:paraId="49E6BAC5" w14:textId="4F76D408" w:rsidR="001F3F00" w:rsidRPr="00BB158B" w:rsidRDefault="001F3F00">
          <w:pPr>
            <w:pStyle w:val="TOC2"/>
            <w:rPr>
              <w:rFonts w:ascii="Arial" w:eastAsiaTheme="minorEastAsia" w:hAnsi="Arial"/>
              <w:i w:val="0"/>
              <w:iCs w:val="0"/>
              <w:noProof/>
              <w:kern w:val="2"/>
              <w:sz w:val="22"/>
              <w:szCs w:val="22"/>
              <w14:ligatures w14:val="standardContextual"/>
            </w:rPr>
          </w:pPr>
          <w:hyperlink w:anchor="_Toc158145308" w:history="1">
            <w:r w:rsidRPr="00BB158B">
              <w:rPr>
                <w:rStyle w:val="Hyperlink"/>
                <w:rFonts w:ascii="Arial" w:hAnsi="Arial"/>
                <w:noProof/>
              </w:rPr>
              <w:t>Locations for processing the personal data</w:t>
            </w:r>
            <w:r w:rsidRPr="00BB158B">
              <w:rPr>
                <w:rFonts w:ascii="Arial" w:hAnsi="Arial"/>
                <w:noProof/>
                <w:webHidden/>
              </w:rPr>
              <w:tab/>
            </w:r>
            <w:r w:rsidRPr="00BB158B">
              <w:rPr>
                <w:rFonts w:ascii="Arial" w:hAnsi="Arial"/>
                <w:noProof/>
                <w:webHidden/>
              </w:rPr>
              <w:fldChar w:fldCharType="begin"/>
            </w:r>
            <w:r w:rsidRPr="00BB158B">
              <w:rPr>
                <w:rFonts w:ascii="Arial" w:hAnsi="Arial"/>
                <w:noProof/>
                <w:webHidden/>
              </w:rPr>
              <w:instrText xml:space="preserve"> PAGEREF _Toc158145308 \h </w:instrText>
            </w:r>
            <w:r w:rsidRPr="00BB158B">
              <w:rPr>
                <w:rFonts w:ascii="Arial" w:hAnsi="Arial"/>
                <w:noProof/>
                <w:webHidden/>
              </w:rPr>
            </w:r>
            <w:r w:rsidRPr="00BB158B">
              <w:rPr>
                <w:rFonts w:ascii="Arial" w:hAnsi="Arial"/>
                <w:noProof/>
                <w:webHidden/>
              </w:rPr>
              <w:fldChar w:fldCharType="separate"/>
            </w:r>
            <w:r w:rsidRPr="00BB158B">
              <w:rPr>
                <w:rFonts w:ascii="Arial" w:hAnsi="Arial"/>
                <w:noProof/>
                <w:webHidden/>
              </w:rPr>
              <w:t>6</w:t>
            </w:r>
            <w:r w:rsidRPr="00BB158B">
              <w:rPr>
                <w:rFonts w:ascii="Arial" w:hAnsi="Arial"/>
                <w:noProof/>
                <w:webHidden/>
              </w:rPr>
              <w:fldChar w:fldCharType="end"/>
            </w:r>
          </w:hyperlink>
        </w:p>
        <w:p w14:paraId="496946FE" w14:textId="30F0920A" w:rsidR="009C43BA" w:rsidRDefault="009C43BA" w:rsidP="009C43BA">
          <w:pPr>
            <w:numPr>
              <w:ilvl w:val="0"/>
              <w:numId w:val="0"/>
            </w:numPr>
            <w:spacing w:after="0"/>
            <w:ind w:left="567" w:hanging="567"/>
          </w:pPr>
          <w:r w:rsidRPr="000036CC">
            <w:rPr>
              <w:rFonts w:ascii="Arial" w:hAnsi="Arial"/>
              <w:b/>
              <w:bCs/>
              <w:noProof/>
              <w:sz w:val="22"/>
              <w:szCs w:val="22"/>
            </w:rPr>
            <w:fldChar w:fldCharType="end"/>
          </w:r>
        </w:p>
      </w:sdtContent>
    </w:sdt>
    <w:p w14:paraId="496946FF" w14:textId="77777777" w:rsidR="00FE0449" w:rsidRPr="00FE0449" w:rsidRDefault="00FE0449" w:rsidP="009C43BA">
      <w:pPr>
        <w:pStyle w:val="TOC2"/>
        <w:spacing w:before="0"/>
        <w:rPr>
          <w:i w:val="0"/>
          <w:sz w:val="36"/>
          <w:szCs w:val="36"/>
        </w:rPr>
      </w:pPr>
    </w:p>
    <w:p w14:paraId="49694700" w14:textId="77777777" w:rsidR="00C65D47" w:rsidRPr="00C65D47" w:rsidRDefault="00C65D47" w:rsidP="00084A05">
      <w:pPr>
        <w:numPr>
          <w:ilvl w:val="0"/>
          <w:numId w:val="0"/>
        </w:numPr>
        <w:spacing w:after="0"/>
        <w:ind w:left="1560" w:right="-766" w:hanging="120"/>
        <w:rPr>
          <w:rFonts w:ascii="Arial" w:hAnsi="Arial"/>
          <w:b/>
        </w:rPr>
      </w:pPr>
      <w:r>
        <w:rPr>
          <w:rFonts w:ascii="Arial" w:hAnsi="Arial"/>
          <w:b/>
        </w:rPr>
        <w:tab/>
      </w:r>
      <w:r w:rsidR="006D08F1">
        <w:rPr>
          <w:rFonts w:ascii="Arial" w:hAnsi="Arial"/>
          <w:b/>
        </w:rPr>
        <w:tab/>
      </w:r>
      <w:r w:rsidR="006D08F1">
        <w:rPr>
          <w:rFonts w:ascii="Arial" w:hAnsi="Arial"/>
          <w:b/>
        </w:rPr>
        <w:tab/>
      </w:r>
      <w:r w:rsidR="006D08F1">
        <w:rPr>
          <w:rFonts w:ascii="Arial" w:hAnsi="Arial"/>
          <w:b/>
        </w:rPr>
        <w:tab/>
      </w:r>
      <w:r w:rsidR="006D08F1">
        <w:rPr>
          <w:rFonts w:ascii="Arial" w:hAnsi="Arial"/>
          <w:b/>
        </w:rPr>
        <w:tab/>
      </w:r>
      <w:r w:rsidR="006D08F1">
        <w:rPr>
          <w:rFonts w:ascii="Arial" w:hAnsi="Arial"/>
          <w:b/>
        </w:rPr>
        <w:tab/>
      </w:r>
    </w:p>
    <w:p w14:paraId="49694701" w14:textId="77777777" w:rsidR="004E61B3" w:rsidRDefault="004E61B3" w:rsidP="00400E44">
      <w:pPr>
        <w:pStyle w:val="MainHeading"/>
        <w:ind w:left="2340" w:hanging="2340"/>
        <w:rPr>
          <w:sz w:val="44"/>
          <w:szCs w:val="44"/>
        </w:rPr>
      </w:pPr>
    </w:p>
    <w:p w14:paraId="49694702" w14:textId="77777777" w:rsidR="00976495" w:rsidRDefault="00976495">
      <w:pPr>
        <w:numPr>
          <w:ilvl w:val="0"/>
          <w:numId w:val="0"/>
        </w:numPr>
        <w:spacing w:after="0"/>
        <w:rPr>
          <w:rFonts w:ascii="Arial" w:hAnsi="Arial"/>
          <w:b/>
          <w:bCs/>
          <w:sz w:val="44"/>
          <w:szCs w:val="44"/>
        </w:rPr>
      </w:pPr>
      <w:r>
        <w:rPr>
          <w:sz w:val="44"/>
          <w:szCs w:val="44"/>
        </w:rPr>
        <w:br w:type="page"/>
      </w:r>
    </w:p>
    <w:p w14:paraId="49694703" w14:textId="77777777" w:rsidR="007419EC" w:rsidRPr="00765B79" w:rsidRDefault="00D02404" w:rsidP="00765B79">
      <w:pPr>
        <w:pStyle w:val="Heading1"/>
      </w:pPr>
      <w:bookmarkStart w:id="0" w:name="_Toc149312854"/>
      <w:bookmarkStart w:id="1" w:name="_Toc158145295"/>
      <w:r w:rsidRPr="00765B79">
        <w:lastRenderedPageBreak/>
        <w:t>Section 1 – The Development Process</w:t>
      </w:r>
      <w:bookmarkEnd w:id="0"/>
      <w:bookmarkEnd w:id="1"/>
    </w:p>
    <w:p w14:paraId="49694704" w14:textId="77777777" w:rsidR="00EE0EF4" w:rsidRPr="00DE6FA7" w:rsidRDefault="00EE0EF4" w:rsidP="0055527C">
      <w:pPr>
        <w:pStyle w:val="Heading2"/>
        <w:numPr>
          <w:ilvl w:val="0"/>
          <w:numId w:val="0"/>
        </w:numPr>
        <w:spacing w:before="360" w:after="120"/>
        <w:ind w:left="766" w:hanging="624"/>
        <w:jc w:val="both"/>
        <w:rPr>
          <w:i w:val="0"/>
        </w:rPr>
      </w:pPr>
      <w:bookmarkStart w:id="2" w:name="_Toc203279755"/>
      <w:bookmarkStart w:id="3" w:name="_Toc268246213"/>
      <w:bookmarkStart w:id="4" w:name="_Toc337559269"/>
      <w:bookmarkStart w:id="5" w:name="_Toc372807920"/>
      <w:bookmarkStart w:id="6" w:name="_Toc517706811"/>
      <w:bookmarkStart w:id="7" w:name="_Toc149312855"/>
      <w:bookmarkStart w:id="8" w:name="_Toc158145296"/>
      <w:r w:rsidRPr="00DE6FA7">
        <w:rPr>
          <w:i w:val="0"/>
        </w:rPr>
        <w:t>Introduction</w:t>
      </w:r>
      <w:bookmarkEnd w:id="2"/>
      <w:bookmarkEnd w:id="3"/>
      <w:bookmarkEnd w:id="4"/>
      <w:bookmarkEnd w:id="5"/>
      <w:bookmarkEnd w:id="6"/>
      <w:bookmarkEnd w:id="7"/>
      <w:bookmarkEnd w:id="8"/>
      <w:r w:rsidR="003F3BF9" w:rsidRPr="00DE6FA7">
        <w:rPr>
          <w:i w:val="0"/>
        </w:rPr>
        <w:t xml:space="preserve"> </w:t>
      </w:r>
    </w:p>
    <w:p w14:paraId="49694705" w14:textId="6F4ADF3B" w:rsidR="0073754A" w:rsidRPr="00BD6E72" w:rsidRDefault="00BD6E72" w:rsidP="00511552">
      <w:pPr>
        <w:tabs>
          <w:tab w:val="clear" w:pos="624"/>
          <w:tab w:val="num" w:pos="567"/>
        </w:tabs>
      </w:pPr>
      <w:r w:rsidRPr="00BD6E72">
        <w:t xml:space="preserve">This guidance has been prepared to support the development of </w:t>
      </w:r>
      <w:r w:rsidR="00DD292C" w:rsidRPr="00B80ACD">
        <w:rPr>
          <w:b/>
        </w:rPr>
        <w:t xml:space="preserve">Data </w:t>
      </w:r>
      <w:r w:rsidR="00C237FC">
        <w:rPr>
          <w:b/>
        </w:rPr>
        <w:t xml:space="preserve">Processing Agreements </w:t>
      </w:r>
      <w:r w:rsidR="00D44206" w:rsidRPr="00B80ACD">
        <w:rPr>
          <w:b/>
        </w:rPr>
        <w:t>(D</w:t>
      </w:r>
      <w:r w:rsidR="00C237FC">
        <w:rPr>
          <w:b/>
        </w:rPr>
        <w:t>P</w:t>
      </w:r>
      <w:r w:rsidR="00D44206" w:rsidRPr="00B80ACD">
        <w:rPr>
          <w:b/>
        </w:rPr>
        <w:t>As)</w:t>
      </w:r>
      <w:r w:rsidRPr="00BD6E72">
        <w:t xml:space="preserve"> </w:t>
      </w:r>
      <w:r w:rsidR="00D02404">
        <w:t>under the national framework provided by</w:t>
      </w:r>
      <w:r w:rsidR="00D02404" w:rsidRPr="00BD6E72">
        <w:t xml:space="preserve"> </w:t>
      </w:r>
      <w:r w:rsidRPr="00BD6E72">
        <w:t>the Wales Accord on the Sharing Personal of</w:t>
      </w:r>
      <w:r w:rsidR="00517886">
        <w:t xml:space="preserve"> Information (WASPI).  </w:t>
      </w:r>
      <w:r w:rsidR="00D02404">
        <w:t xml:space="preserve">This document specifically relates to the </w:t>
      </w:r>
      <w:r w:rsidR="00C237FC">
        <w:t>DPA</w:t>
      </w:r>
      <w:r w:rsidR="00D02404">
        <w:t xml:space="preserve"> template available on the WASPI website – </w:t>
      </w:r>
      <w:hyperlink r:id="rId13" w:history="1">
        <w:r w:rsidR="00C237FC" w:rsidRPr="00F750BE">
          <w:rPr>
            <w:rStyle w:val="Hyperlink"/>
          </w:rPr>
          <w:t>www.waspi.gov.</w:t>
        </w:r>
        <w:r w:rsidR="00C237FC" w:rsidRPr="00F750BE">
          <w:rPr>
            <w:rStyle w:val="Hyperlink"/>
          </w:rPr>
          <w:t>w</w:t>
        </w:r>
        <w:r w:rsidR="00C237FC" w:rsidRPr="00F750BE">
          <w:rPr>
            <w:rStyle w:val="Hyperlink"/>
          </w:rPr>
          <w:t>ales</w:t>
        </w:r>
      </w:hyperlink>
    </w:p>
    <w:p w14:paraId="49694706" w14:textId="2C3C6239" w:rsidR="00D334E0" w:rsidRPr="00B80ACD" w:rsidRDefault="00D02404" w:rsidP="00D02404">
      <w:pPr>
        <w:numPr>
          <w:ilvl w:val="1"/>
          <w:numId w:val="5"/>
        </w:numPr>
        <w:tabs>
          <w:tab w:val="clear" w:pos="624"/>
          <w:tab w:val="num" w:pos="567"/>
        </w:tabs>
      </w:pPr>
      <w:r>
        <w:t>The principles set out in the Accord are put into practice through a collaborative approach to the development of agreements using WASPI templates. Separate guidance is available on the other types of WASPI agreements.</w:t>
      </w:r>
    </w:p>
    <w:p w14:paraId="49694709" w14:textId="182A9E0E" w:rsidR="00E21533" w:rsidRPr="00B80ACD" w:rsidRDefault="00E21533" w:rsidP="00511552">
      <w:pPr>
        <w:tabs>
          <w:tab w:val="clear" w:pos="624"/>
          <w:tab w:val="num" w:pos="567"/>
        </w:tabs>
      </w:pPr>
      <w:r w:rsidRPr="008668C0">
        <w:rPr>
          <w:b/>
        </w:rPr>
        <w:t>D</w:t>
      </w:r>
      <w:r w:rsidR="00C237FC">
        <w:rPr>
          <w:b/>
        </w:rPr>
        <w:t>P</w:t>
      </w:r>
      <w:r w:rsidRPr="008668C0">
        <w:rPr>
          <w:b/>
        </w:rPr>
        <w:t xml:space="preserve">As do not replace </w:t>
      </w:r>
      <w:r w:rsidR="00D02404" w:rsidRPr="008668C0">
        <w:rPr>
          <w:b/>
        </w:rPr>
        <w:t xml:space="preserve">the requirement </w:t>
      </w:r>
      <w:r w:rsidR="008668C0" w:rsidRPr="008668C0">
        <w:rPr>
          <w:b/>
        </w:rPr>
        <w:t>for</w:t>
      </w:r>
      <w:r w:rsidR="00D02404" w:rsidRPr="008668C0">
        <w:rPr>
          <w:b/>
        </w:rPr>
        <w:t xml:space="preserve"> a cont</w:t>
      </w:r>
      <w:r w:rsidR="00867B6B">
        <w:rPr>
          <w:b/>
        </w:rPr>
        <w:t>r</w:t>
      </w:r>
      <w:r w:rsidR="00D02404" w:rsidRPr="008668C0">
        <w:rPr>
          <w:b/>
        </w:rPr>
        <w:t>act between the controller</w:t>
      </w:r>
      <w:r w:rsidR="008668C0" w:rsidRPr="008668C0">
        <w:rPr>
          <w:b/>
        </w:rPr>
        <w:t>s</w:t>
      </w:r>
      <w:r w:rsidR="00D02404" w:rsidRPr="008668C0">
        <w:rPr>
          <w:b/>
        </w:rPr>
        <w:t xml:space="preserve"> and processor</w:t>
      </w:r>
      <w:r w:rsidR="008668C0" w:rsidRPr="008668C0">
        <w:rPr>
          <w:b/>
        </w:rPr>
        <w:t>s.</w:t>
      </w:r>
      <w:r>
        <w:t xml:space="preserve"> Queries </w:t>
      </w:r>
      <w:r w:rsidR="00D02404">
        <w:t xml:space="preserve">regarding </w:t>
      </w:r>
      <w:r w:rsidR="008668C0">
        <w:t>the appropriate type of agreement or contract should be referred to your</w:t>
      </w:r>
      <w:r>
        <w:t xml:space="preserve"> Information Governance</w:t>
      </w:r>
      <w:r w:rsidR="00526A50">
        <w:t xml:space="preserve"> team</w:t>
      </w:r>
      <w:r>
        <w:t xml:space="preserve"> </w:t>
      </w:r>
      <w:r w:rsidR="008668C0">
        <w:t xml:space="preserve">or Data Protection </w:t>
      </w:r>
      <w:r w:rsidR="00526A50">
        <w:t>Officer</w:t>
      </w:r>
      <w:r>
        <w:t>.</w:t>
      </w:r>
    </w:p>
    <w:p w14:paraId="4969470B" w14:textId="76C0AF22" w:rsidR="00D02404" w:rsidRPr="00DE6FA7" w:rsidRDefault="00D02404" w:rsidP="0055527C">
      <w:pPr>
        <w:pStyle w:val="Heading2"/>
        <w:numPr>
          <w:ilvl w:val="0"/>
          <w:numId w:val="0"/>
        </w:numPr>
        <w:spacing w:before="360" w:after="120"/>
        <w:ind w:left="766" w:hanging="624"/>
        <w:jc w:val="both"/>
        <w:rPr>
          <w:i w:val="0"/>
        </w:rPr>
      </w:pPr>
      <w:bookmarkStart w:id="9" w:name="_Toc517706812"/>
      <w:bookmarkStart w:id="10" w:name="_Toc149312856"/>
      <w:bookmarkStart w:id="11" w:name="_Toc158145297"/>
      <w:r>
        <w:rPr>
          <w:i w:val="0"/>
        </w:rPr>
        <w:t>Considerations before developing a D</w:t>
      </w:r>
      <w:r w:rsidR="00C237FC">
        <w:rPr>
          <w:i w:val="0"/>
        </w:rPr>
        <w:t>P</w:t>
      </w:r>
      <w:r>
        <w:rPr>
          <w:i w:val="0"/>
        </w:rPr>
        <w:t>A</w:t>
      </w:r>
      <w:bookmarkEnd w:id="9"/>
      <w:bookmarkEnd w:id="10"/>
      <w:bookmarkEnd w:id="11"/>
    </w:p>
    <w:p w14:paraId="4969470C" w14:textId="0FC31228" w:rsidR="008668C0" w:rsidRDefault="0018225A" w:rsidP="008668C0">
      <w:pPr>
        <w:numPr>
          <w:ilvl w:val="1"/>
          <w:numId w:val="5"/>
        </w:numPr>
        <w:tabs>
          <w:tab w:val="clear" w:pos="624"/>
          <w:tab w:val="num" w:pos="567"/>
        </w:tabs>
      </w:pPr>
      <w:r>
        <w:t>Befor</w:t>
      </w:r>
      <w:r w:rsidR="00EC15E8">
        <w:t>e starting the development of a</w:t>
      </w:r>
      <w:r>
        <w:t xml:space="preserve"> D</w:t>
      </w:r>
      <w:r w:rsidR="00A035A5">
        <w:t>P</w:t>
      </w:r>
      <w:r>
        <w:t>A you should be able to answer yes to the following:</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6"/>
        <w:gridCol w:w="4337"/>
      </w:tblGrid>
      <w:tr w:rsidR="008668C0" w:rsidRPr="00ED3C68" w14:paraId="4969470F" w14:textId="77777777" w:rsidTr="000F1DD7">
        <w:tc>
          <w:tcPr>
            <w:tcW w:w="4616" w:type="dxa"/>
            <w:shd w:val="clear" w:color="auto" w:fill="639292"/>
          </w:tcPr>
          <w:p w14:paraId="4969470D" w14:textId="77777777" w:rsidR="008668C0" w:rsidRPr="005C304D" w:rsidRDefault="008668C0" w:rsidP="00E40442">
            <w:pPr>
              <w:numPr>
                <w:ilvl w:val="0"/>
                <w:numId w:val="0"/>
              </w:numPr>
              <w:rPr>
                <w:b/>
                <w:color w:val="FFFFFF" w:themeColor="background1"/>
              </w:rPr>
            </w:pPr>
            <w:r w:rsidRPr="005C304D">
              <w:rPr>
                <w:b/>
                <w:color w:val="FFFFFF" w:themeColor="background1"/>
              </w:rPr>
              <w:t>Question / consideration</w:t>
            </w:r>
          </w:p>
        </w:tc>
        <w:tc>
          <w:tcPr>
            <w:tcW w:w="4337" w:type="dxa"/>
            <w:shd w:val="clear" w:color="auto" w:fill="639292"/>
          </w:tcPr>
          <w:p w14:paraId="4969470E" w14:textId="77777777" w:rsidR="008668C0" w:rsidRPr="005C304D" w:rsidRDefault="008668C0" w:rsidP="00E40442">
            <w:pPr>
              <w:numPr>
                <w:ilvl w:val="0"/>
                <w:numId w:val="0"/>
              </w:numPr>
              <w:rPr>
                <w:b/>
                <w:color w:val="FFFFFF" w:themeColor="background1"/>
              </w:rPr>
            </w:pPr>
            <w:r w:rsidRPr="005C304D">
              <w:rPr>
                <w:b/>
                <w:color w:val="FFFFFF" w:themeColor="background1"/>
              </w:rPr>
              <w:t>Further guidance</w:t>
            </w:r>
            <w:r w:rsidR="00AD5D2C">
              <w:rPr>
                <w:b/>
                <w:color w:val="FFFFFF" w:themeColor="background1"/>
              </w:rPr>
              <w:t xml:space="preserve"> </w:t>
            </w:r>
            <w:r w:rsidRPr="005C304D">
              <w:rPr>
                <w:b/>
                <w:color w:val="FFFFFF" w:themeColor="background1"/>
              </w:rPr>
              <w:t>/</w:t>
            </w:r>
            <w:r w:rsidR="00AD5D2C">
              <w:rPr>
                <w:b/>
                <w:color w:val="FFFFFF" w:themeColor="background1"/>
              </w:rPr>
              <w:t xml:space="preserve"> </w:t>
            </w:r>
            <w:r w:rsidRPr="005C304D">
              <w:rPr>
                <w:b/>
                <w:color w:val="FFFFFF" w:themeColor="background1"/>
              </w:rPr>
              <w:t>notes</w:t>
            </w:r>
          </w:p>
        </w:tc>
      </w:tr>
      <w:tr w:rsidR="0018225A" w:rsidRPr="008668C0" w14:paraId="49694712" w14:textId="77777777" w:rsidTr="000F1DD7">
        <w:tc>
          <w:tcPr>
            <w:tcW w:w="4616" w:type="dxa"/>
            <w:shd w:val="clear" w:color="auto" w:fill="FFFFFF"/>
          </w:tcPr>
          <w:p w14:paraId="49694710" w14:textId="07F0BED6" w:rsidR="0018225A" w:rsidRPr="008668C0" w:rsidRDefault="0018225A" w:rsidP="00BF3DC3">
            <w:pPr>
              <w:numPr>
                <w:ilvl w:val="0"/>
                <w:numId w:val="0"/>
              </w:numPr>
              <w:rPr>
                <w:b/>
                <w:sz w:val="22"/>
                <w:szCs w:val="22"/>
              </w:rPr>
            </w:pPr>
            <w:r w:rsidRPr="008668C0">
              <w:rPr>
                <w:b/>
                <w:sz w:val="22"/>
                <w:szCs w:val="22"/>
              </w:rPr>
              <w:t>Have you consulted with your Data Protection O</w:t>
            </w:r>
            <w:r w:rsidR="00526A50">
              <w:rPr>
                <w:b/>
                <w:sz w:val="22"/>
                <w:szCs w:val="22"/>
              </w:rPr>
              <w:t>fficer, Information Governance l</w:t>
            </w:r>
            <w:r w:rsidRPr="008668C0">
              <w:rPr>
                <w:b/>
                <w:sz w:val="22"/>
                <w:szCs w:val="22"/>
              </w:rPr>
              <w:t>ead or equivale</w:t>
            </w:r>
            <w:r w:rsidR="008668C0" w:rsidRPr="008668C0">
              <w:rPr>
                <w:b/>
                <w:sz w:val="22"/>
                <w:szCs w:val="22"/>
              </w:rPr>
              <w:t>nt regarding the need for a</w:t>
            </w:r>
            <w:r w:rsidRPr="008668C0">
              <w:rPr>
                <w:b/>
                <w:sz w:val="22"/>
                <w:szCs w:val="22"/>
              </w:rPr>
              <w:t xml:space="preserve"> D</w:t>
            </w:r>
            <w:r w:rsidR="00A035A5">
              <w:rPr>
                <w:b/>
                <w:sz w:val="22"/>
                <w:szCs w:val="22"/>
              </w:rPr>
              <w:t>P</w:t>
            </w:r>
            <w:r w:rsidRPr="008668C0">
              <w:rPr>
                <w:b/>
                <w:sz w:val="22"/>
                <w:szCs w:val="22"/>
              </w:rPr>
              <w:t>A?</w:t>
            </w:r>
          </w:p>
        </w:tc>
        <w:tc>
          <w:tcPr>
            <w:tcW w:w="4337" w:type="dxa"/>
            <w:shd w:val="clear" w:color="auto" w:fill="FFFFFF"/>
          </w:tcPr>
          <w:p w14:paraId="49694711" w14:textId="59A8779A" w:rsidR="0018225A" w:rsidRPr="008668C0" w:rsidRDefault="0018225A" w:rsidP="008668C0">
            <w:pPr>
              <w:numPr>
                <w:ilvl w:val="0"/>
                <w:numId w:val="0"/>
              </w:numPr>
              <w:rPr>
                <w:b/>
                <w:sz w:val="22"/>
                <w:szCs w:val="22"/>
              </w:rPr>
            </w:pPr>
            <w:r w:rsidRPr="008668C0">
              <w:rPr>
                <w:b/>
                <w:sz w:val="22"/>
                <w:szCs w:val="22"/>
              </w:rPr>
              <w:t>Prior to starting the development of a D</w:t>
            </w:r>
            <w:r w:rsidR="00A035A5">
              <w:rPr>
                <w:b/>
                <w:sz w:val="22"/>
                <w:szCs w:val="22"/>
              </w:rPr>
              <w:t>P</w:t>
            </w:r>
            <w:r w:rsidRPr="008668C0">
              <w:rPr>
                <w:b/>
                <w:sz w:val="22"/>
                <w:szCs w:val="22"/>
              </w:rPr>
              <w:t>A, you must take advice from a suitably qualified and/or experienced person.</w:t>
            </w:r>
          </w:p>
        </w:tc>
      </w:tr>
      <w:tr w:rsidR="0018225A" w:rsidRPr="00E83764" w14:paraId="49694716" w14:textId="77777777" w:rsidTr="000F1DD7">
        <w:tc>
          <w:tcPr>
            <w:tcW w:w="4616" w:type="dxa"/>
          </w:tcPr>
          <w:p w14:paraId="49694713" w14:textId="23A06744" w:rsidR="0018225A" w:rsidRPr="00ED3C68" w:rsidRDefault="00A035A5" w:rsidP="00BF3DC3">
            <w:pPr>
              <w:numPr>
                <w:ilvl w:val="0"/>
                <w:numId w:val="0"/>
              </w:numPr>
              <w:rPr>
                <w:sz w:val="22"/>
                <w:szCs w:val="22"/>
              </w:rPr>
            </w:pPr>
            <w:r>
              <w:rPr>
                <w:sz w:val="22"/>
                <w:szCs w:val="22"/>
              </w:rPr>
              <w:t>H</w:t>
            </w:r>
            <w:r w:rsidR="0018225A" w:rsidRPr="00ED3C68">
              <w:rPr>
                <w:sz w:val="22"/>
                <w:szCs w:val="22"/>
              </w:rPr>
              <w:t>ave you considered the need for and, where required, completed a Data Protection Impact Assessment / Privacy Impact assessment?</w:t>
            </w:r>
          </w:p>
        </w:tc>
        <w:tc>
          <w:tcPr>
            <w:tcW w:w="4337" w:type="dxa"/>
          </w:tcPr>
          <w:p w14:paraId="49694714" w14:textId="798D4EE2" w:rsidR="0018225A" w:rsidRPr="00EC15E8" w:rsidRDefault="0018225A" w:rsidP="00BF3DC3">
            <w:pPr>
              <w:numPr>
                <w:ilvl w:val="0"/>
                <w:numId w:val="0"/>
              </w:numPr>
              <w:rPr>
                <w:sz w:val="22"/>
                <w:szCs w:val="22"/>
              </w:rPr>
            </w:pPr>
            <w:r w:rsidRPr="00EC15E8">
              <w:rPr>
                <w:sz w:val="22"/>
                <w:szCs w:val="22"/>
              </w:rPr>
              <w:t xml:space="preserve">Information Commissioner’s guidance on DPIAs and Article 35 of the </w:t>
            </w:r>
            <w:r w:rsidR="00B93ED8">
              <w:rPr>
                <w:sz w:val="22"/>
                <w:szCs w:val="22"/>
              </w:rPr>
              <w:t xml:space="preserve">UK </w:t>
            </w:r>
            <w:r w:rsidRPr="00EC15E8">
              <w:rPr>
                <w:sz w:val="22"/>
                <w:szCs w:val="22"/>
              </w:rPr>
              <w:t>GDPR.</w:t>
            </w:r>
          </w:p>
          <w:p w14:paraId="49694715" w14:textId="77777777" w:rsidR="0018225A" w:rsidRPr="00EC15E8" w:rsidRDefault="0018225A" w:rsidP="00FB3D03">
            <w:pPr>
              <w:numPr>
                <w:ilvl w:val="0"/>
                <w:numId w:val="0"/>
              </w:numPr>
              <w:rPr>
                <w:sz w:val="22"/>
                <w:szCs w:val="22"/>
              </w:rPr>
            </w:pPr>
            <w:r w:rsidRPr="00EC15E8">
              <w:rPr>
                <w:sz w:val="22"/>
                <w:szCs w:val="22"/>
              </w:rPr>
              <w:t xml:space="preserve">This should be discussed with your Information Governance </w:t>
            </w:r>
            <w:r w:rsidR="00FB3D03">
              <w:rPr>
                <w:sz w:val="22"/>
                <w:szCs w:val="22"/>
              </w:rPr>
              <w:t>team</w:t>
            </w:r>
            <w:r w:rsidRPr="00EC15E8">
              <w:rPr>
                <w:sz w:val="22"/>
                <w:szCs w:val="22"/>
              </w:rPr>
              <w:t xml:space="preserve"> or Data Protection Officer.</w:t>
            </w:r>
          </w:p>
        </w:tc>
      </w:tr>
      <w:tr w:rsidR="0018225A" w:rsidRPr="00ED3C68" w14:paraId="49694719" w14:textId="77777777" w:rsidTr="000F1DD7">
        <w:tc>
          <w:tcPr>
            <w:tcW w:w="4616" w:type="dxa"/>
          </w:tcPr>
          <w:p w14:paraId="49694717" w14:textId="6576A99D" w:rsidR="0018225A" w:rsidRPr="00ED3C68" w:rsidRDefault="0018225A" w:rsidP="003C6C28">
            <w:pPr>
              <w:numPr>
                <w:ilvl w:val="0"/>
                <w:numId w:val="0"/>
              </w:numPr>
              <w:rPr>
                <w:sz w:val="22"/>
                <w:szCs w:val="22"/>
              </w:rPr>
            </w:pPr>
            <w:r>
              <w:rPr>
                <w:sz w:val="22"/>
                <w:szCs w:val="22"/>
              </w:rPr>
              <w:t xml:space="preserve">Does the </w:t>
            </w:r>
            <w:r w:rsidR="003C6C28">
              <w:rPr>
                <w:sz w:val="22"/>
                <w:szCs w:val="22"/>
              </w:rPr>
              <w:t>data</w:t>
            </w:r>
            <w:r>
              <w:rPr>
                <w:sz w:val="22"/>
                <w:szCs w:val="22"/>
              </w:rPr>
              <w:t xml:space="preserve"> </w:t>
            </w:r>
            <w:proofErr w:type="gramStart"/>
            <w:r>
              <w:rPr>
                <w:sz w:val="22"/>
                <w:szCs w:val="22"/>
              </w:rPr>
              <w:t>being</w:t>
            </w:r>
            <w:proofErr w:type="gramEnd"/>
            <w:r>
              <w:rPr>
                <w:sz w:val="22"/>
                <w:szCs w:val="22"/>
              </w:rPr>
              <w:t xml:space="preserve"> </w:t>
            </w:r>
            <w:r w:rsidR="003C6C28">
              <w:rPr>
                <w:sz w:val="22"/>
                <w:szCs w:val="22"/>
              </w:rPr>
              <w:t>disclosed</w:t>
            </w:r>
            <w:r>
              <w:rPr>
                <w:sz w:val="22"/>
                <w:szCs w:val="22"/>
              </w:rPr>
              <w:t xml:space="preserve"> </w:t>
            </w:r>
            <w:r w:rsidR="00B01A76">
              <w:rPr>
                <w:sz w:val="22"/>
                <w:szCs w:val="22"/>
              </w:rPr>
              <w:t xml:space="preserve">directly or indirectly </w:t>
            </w:r>
            <w:r>
              <w:rPr>
                <w:sz w:val="22"/>
                <w:szCs w:val="22"/>
              </w:rPr>
              <w:t>identify individuals</w:t>
            </w:r>
            <w:r w:rsidRPr="00ED3C68">
              <w:rPr>
                <w:sz w:val="22"/>
                <w:szCs w:val="22"/>
              </w:rPr>
              <w:t>?</w:t>
            </w:r>
          </w:p>
        </w:tc>
        <w:tc>
          <w:tcPr>
            <w:tcW w:w="4337" w:type="dxa"/>
          </w:tcPr>
          <w:p w14:paraId="49694718" w14:textId="5239A668" w:rsidR="0018225A" w:rsidRPr="00EC15E8" w:rsidRDefault="0018225A" w:rsidP="0018225A">
            <w:pPr>
              <w:numPr>
                <w:ilvl w:val="0"/>
                <w:numId w:val="0"/>
              </w:numPr>
              <w:rPr>
                <w:sz w:val="22"/>
                <w:szCs w:val="22"/>
              </w:rPr>
            </w:pPr>
            <w:r w:rsidRPr="00EC15E8">
              <w:rPr>
                <w:sz w:val="22"/>
                <w:szCs w:val="22"/>
              </w:rPr>
              <w:t>If data to be disclosed does not identify individuals, a D</w:t>
            </w:r>
            <w:r w:rsidR="00A035A5">
              <w:rPr>
                <w:sz w:val="22"/>
                <w:szCs w:val="22"/>
              </w:rPr>
              <w:t>P</w:t>
            </w:r>
            <w:r w:rsidRPr="00EC15E8">
              <w:rPr>
                <w:sz w:val="22"/>
                <w:szCs w:val="22"/>
              </w:rPr>
              <w:t>A is not required</w:t>
            </w:r>
            <w:r w:rsidR="00B01A76">
              <w:rPr>
                <w:sz w:val="22"/>
                <w:szCs w:val="22"/>
              </w:rPr>
              <w:t xml:space="preserve"> (but this </w:t>
            </w:r>
            <w:r w:rsidR="00B01A76" w:rsidRPr="00EC15E8">
              <w:rPr>
                <w:sz w:val="22"/>
                <w:szCs w:val="22"/>
              </w:rPr>
              <w:t>should be discussed with</w:t>
            </w:r>
            <w:r w:rsidR="00B01A76">
              <w:rPr>
                <w:sz w:val="22"/>
                <w:szCs w:val="22"/>
              </w:rPr>
              <w:t xml:space="preserve"> and confirmed by</w:t>
            </w:r>
            <w:r w:rsidR="00B01A76" w:rsidRPr="00EC15E8">
              <w:rPr>
                <w:sz w:val="22"/>
                <w:szCs w:val="22"/>
              </w:rPr>
              <w:t xml:space="preserve"> your Information Governance </w:t>
            </w:r>
            <w:r w:rsidR="00B01A76">
              <w:rPr>
                <w:sz w:val="22"/>
                <w:szCs w:val="22"/>
              </w:rPr>
              <w:t>team</w:t>
            </w:r>
            <w:r w:rsidR="00B01A76" w:rsidRPr="00EC15E8">
              <w:rPr>
                <w:sz w:val="22"/>
                <w:szCs w:val="22"/>
              </w:rPr>
              <w:t xml:space="preserve"> or Data Protection Officer</w:t>
            </w:r>
            <w:r w:rsidR="00B01A76">
              <w:rPr>
                <w:sz w:val="22"/>
                <w:szCs w:val="22"/>
              </w:rPr>
              <w:t>)</w:t>
            </w:r>
            <w:r w:rsidRPr="00EC15E8">
              <w:rPr>
                <w:sz w:val="22"/>
                <w:szCs w:val="22"/>
              </w:rPr>
              <w:t xml:space="preserve">. </w:t>
            </w:r>
            <w:r w:rsidR="00B01A76">
              <w:rPr>
                <w:sz w:val="22"/>
                <w:szCs w:val="22"/>
              </w:rPr>
              <w:t xml:space="preserve">Note that data will only be considered not to directly or indirectly identify an individual where it is truly anonymised. </w:t>
            </w:r>
          </w:p>
        </w:tc>
      </w:tr>
      <w:tr w:rsidR="0018225A" w:rsidRPr="00ED3C68" w14:paraId="4969471E" w14:textId="77777777" w:rsidTr="000F1DD7">
        <w:tc>
          <w:tcPr>
            <w:tcW w:w="4616" w:type="dxa"/>
          </w:tcPr>
          <w:p w14:paraId="4969471A" w14:textId="2661ABB4" w:rsidR="0018225A" w:rsidRPr="00ED3C68" w:rsidRDefault="0018225A" w:rsidP="00867B6B">
            <w:pPr>
              <w:numPr>
                <w:ilvl w:val="0"/>
                <w:numId w:val="0"/>
              </w:numPr>
              <w:rPr>
                <w:sz w:val="22"/>
                <w:szCs w:val="22"/>
              </w:rPr>
            </w:pPr>
            <w:r>
              <w:rPr>
                <w:sz w:val="22"/>
                <w:szCs w:val="22"/>
              </w:rPr>
              <w:t xml:space="preserve">Is the data disclosed </w:t>
            </w:r>
            <w:r w:rsidR="00A035A5">
              <w:rPr>
                <w:sz w:val="22"/>
                <w:szCs w:val="22"/>
              </w:rPr>
              <w:t>with a third party(ies) for the purposes of supporting the data controller with provision of a service</w:t>
            </w:r>
            <w:r>
              <w:rPr>
                <w:sz w:val="22"/>
                <w:szCs w:val="22"/>
              </w:rPr>
              <w:t xml:space="preserve">? </w:t>
            </w:r>
          </w:p>
        </w:tc>
        <w:tc>
          <w:tcPr>
            <w:tcW w:w="4337" w:type="dxa"/>
          </w:tcPr>
          <w:p w14:paraId="59DD3B5F" w14:textId="77777777" w:rsidR="00B01A76" w:rsidRDefault="0018225A" w:rsidP="00A035A5">
            <w:pPr>
              <w:numPr>
                <w:ilvl w:val="0"/>
                <w:numId w:val="0"/>
              </w:numPr>
              <w:rPr>
                <w:rFonts w:ascii="Arial" w:hAnsi="Arial"/>
                <w:sz w:val="22"/>
                <w:szCs w:val="22"/>
              </w:rPr>
            </w:pPr>
            <w:r w:rsidRPr="00A035A5">
              <w:rPr>
                <w:rFonts w:ascii="Arial" w:hAnsi="Arial"/>
                <w:sz w:val="22"/>
                <w:szCs w:val="22"/>
                <w:lang w:eastAsia="en-US"/>
              </w:rPr>
              <w:t xml:space="preserve">Data </w:t>
            </w:r>
            <w:r w:rsidR="00A035A5" w:rsidRPr="00A035A5">
              <w:rPr>
                <w:rFonts w:ascii="Arial" w:hAnsi="Arial"/>
                <w:sz w:val="22"/>
                <w:szCs w:val="22"/>
                <w:lang w:eastAsia="en-US"/>
              </w:rPr>
              <w:t>Processing</w:t>
            </w:r>
            <w:r w:rsidRPr="00A035A5">
              <w:rPr>
                <w:rFonts w:ascii="Arial" w:hAnsi="Arial"/>
                <w:sz w:val="22"/>
                <w:szCs w:val="22"/>
                <w:lang w:eastAsia="en-US"/>
              </w:rPr>
              <w:t xml:space="preserve"> Agreements are intended for use </w:t>
            </w:r>
            <w:r w:rsidR="00A035A5" w:rsidRPr="00A035A5">
              <w:rPr>
                <w:rFonts w:ascii="Arial" w:hAnsi="Arial"/>
                <w:sz w:val="22"/>
                <w:szCs w:val="22"/>
                <w:lang w:eastAsia="en-US"/>
              </w:rPr>
              <w:t>w</w:t>
            </w:r>
            <w:r w:rsidR="00A035A5" w:rsidRPr="00A035A5">
              <w:rPr>
                <w:rFonts w:ascii="Arial" w:hAnsi="Arial"/>
                <w:sz w:val="22"/>
                <w:szCs w:val="22"/>
              </w:rPr>
              <w:t xml:space="preserve">here a processor carries out processing of personal data </w:t>
            </w:r>
            <w:r w:rsidR="00A035A5" w:rsidRPr="00BB158B">
              <w:rPr>
                <w:rFonts w:ascii="Arial" w:hAnsi="Arial"/>
                <w:i/>
                <w:iCs/>
                <w:sz w:val="22"/>
                <w:szCs w:val="22"/>
                <w:u w:val="single"/>
              </w:rPr>
              <w:t xml:space="preserve">on behalf </w:t>
            </w:r>
            <w:r w:rsidR="00A035A5" w:rsidRPr="00A035A5">
              <w:rPr>
                <w:rFonts w:ascii="Arial" w:hAnsi="Arial"/>
                <w:sz w:val="22"/>
                <w:szCs w:val="22"/>
              </w:rPr>
              <w:t>of a controller, Article 28(3) of the UK GDPR requires there to be a binding contract between the controller and the processor containing certain mandatory provisions.</w:t>
            </w:r>
          </w:p>
          <w:p w14:paraId="4969471D" w14:textId="69308886" w:rsidR="0018225A" w:rsidRPr="00A035A5" w:rsidRDefault="00B01A76" w:rsidP="00A035A5">
            <w:pPr>
              <w:numPr>
                <w:ilvl w:val="0"/>
                <w:numId w:val="0"/>
              </w:numPr>
              <w:rPr>
                <w:sz w:val="22"/>
                <w:szCs w:val="22"/>
              </w:rPr>
            </w:pPr>
            <w:r>
              <w:rPr>
                <w:rFonts w:ascii="Arial" w:hAnsi="Arial"/>
                <w:sz w:val="22"/>
                <w:szCs w:val="22"/>
              </w:rPr>
              <w:t xml:space="preserve">If, however, the data is being shared with a third party(ies) for that third party(ies) own use (as a controller in its own right or </w:t>
            </w:r>
            <w:r>
              <w:rPr>
                <w:rFonts w:ascii="Arial" w:hAnsi="Arial"/>
                <w:sz w:val="22"/>
                <w:szCs w:val="22"/>
              </w:rPr>
              <w:lastRenderedPageBreak/>
              <w:t xml:space="preserve">a joint controller), then this DPA is not appropriate and either a data sharing agreement or joint controller agreement will be required. </w:t>
            </w:r>
            <w:r w:rsidR="00A035A5" w:rsidRPr="00A035A5">
              <w:rPr>
                <w:rFonts w:ascii="Arial" w:hAnsi="Arial"/>
                <w:sz w:val="22"/>
                <w:szCs w:val="22"/>
              </w:rPr>
              <w:br/>
            </w:r>
            <w:r w:rsidR="0018225A" w:rsidRPr="00A035A5">
              <w:rPr>
                <w:rFonts w:ascii="Arial" w:hAnsi="Arial"/>
                <w:sz w:val="22"/>
                <w:szCs w:val="22"/>
              </w:rPr>
              <w:t>This should be discussed with your Information Governance department or Data Protection Officer.</w:t>
            </w:r>
          </w:p>
        </w:tc>
      </w:tr>
    </w:tbl>
    <w:p w14:paraId="49694722" w14:textId="77777777" w:rsidR="008668C0" w:rsidRDefault="008668C0" w:rsidP="008668C0">
      <w:pPr>
        <w:numPr>
          <w:ilvl w:val="0"/>
          <w:numId w:val="0"/>
        </w:numPr>
        <w:ind w:left="567"/>
      </w:pPr>
    </w:p>
    <w:p w14:paraId="12F1D3DB" w14:textId="13A68EB1" w:rsidR="009D54E5" w:rsidRPr="0035474E" w:rsidRDefault="009D54E5" w:rsidP="009D54E5">
      <w:r w:rsidRPr="0035474E">
        <w:t xml:space="preserve">A data processing agreement (DPA) is a </w:t>
      </w:r>
      <w:r w:rsidR="00125EDC">
        <w:t xml:space="preserve">legally binding </w:t>
      </w:r>
      <w:r w:rsidRPr="0035474E">
        <w:t>contract signed between controllers and the processors that will handle their data and is intended to comply with the requirements of Article 28 of the UK GDPR.</w:t>
      </w:r>
    </w:p>
    <w:p w14:paraId="12C45DE4" w14:textId="77777777" w:rsidR="009D54E5" w:rsidRPr="0035474E" w:rsidRDefault="009D54E5" w:rsidP="009D54E5">
      <w:r w:rsidRPr="0035474E">
        <w:t>A DPA sets out the nature, purpose and duration of the processing activities that will take place.  It also specifies the types of personal data to be processed and the categories of individuals the data belongs to.  It defines the rights and obligations the controller and processor will have.</w:t>
      </w:r>
    </w:p>
    <w:p w14:paraId="0A9B0DF9" w14:textId="33246B29" w:rsidR="009D54E5" w:rsidRDefault="009D54E5" w:rsidP="009D54E5">
      <w:r w:rsidRPr="0035474E">
        <w:t xml:space="preserve">Organisations who use the WASPI DPA template need to ensure that any completed DPA is legally binding from their own organisational requirements.  WASPI provide a template agreement which can be </w:t>
      </w:r>
      <w:proofErr w:type="gramStart"/>
      <w:r w:rsidR="00125EDC" w:rsidRPr="0035474E">
        <w:t>used</w:t>
      </w:r>
      <w:r w:rsidR="00B01A76">
        <w:t>,</w:t>
      </w:r>
      <w:r w:rsidR="00125EDC">
        <w:t xml:space="preserve"> but</w:t>
      </w:r>
      <w:proofErr w:type="gramEnd"/>
      <w:r w:rsidRPr="0035474E">
        <w:t xml:space="preserve"> </w:t>
      </w:r>
      <w:r>
        <w:t xml:space="preserve">exclude all warranties and representations about the suitability of the document and exclude all </w:t>
      </w:r>
      <w:r w:rsidRPr="0035474E">
        <w:t>liability in respect of the processing or contracts in place.  The WASPI service will not provide any opinions on any proposed agreements, data protection advice should be sought from relevant organisation’s Data Protection leads.</w:t>
      </w:r>
    </w:p>
    <w:p w14:paraId="6954A0C9" w14:textId="5CF24263" w:rsidR="009D54E5" w:rsidRPr="009D54E5" w:rsidRDefault="009D54E5" w:rsidP="009D54E5">
      <w:pPr>
        <w:rPr>
          <w:u w:val="single"/>
        </w:rPr>
      </w:pPr>
      <w:r w:rsidRPr="009D54E5">
        <w:rPr>
          <w:u w:val="single"/>
        </w:rPr>
        <w:t xml:space="preserve">The template DPA was developed in partnership with Blake Morgan LLP. Whilst other organisations may use this data processing agreement template, neither WASPI nor Blake Morgan shall owe any duty of care to any other entities and all liability of </w:t>
      </w:r>
      <w:r w:rsidR="00B01A76">
        <w:rPr>
          <w:u w:val="single"/>
        </w:rPr>
        <w:t>WASPI</w:t>
      </w:r>
      <w:r w:rsidR="00B01A76" w:rsidRPr="009D54E5">
        <w:rPr>
          <w:u w:val="single"/>
        </w:rPr>
        <w:t xml:space="preserve"> </w:t>
      </w:r>
      <w:r w:rsidRPr="009D54E5">
        <w:rPr>
          <w:u w:val="single"/>
        </w:rPr>
        <w:t xml:space="preserve">and Blake Morgan LLP to all other entities is hereby excluded. Other entities are advised seek their own advice on the contents and use of this template. </w:t>
      </w:r>
    </w:p>
    <w:p w14:paraId="49694726" w14:textId="01DF83A7" w:rsidR="0018225A" w:rsidRDefault="000C1553" w:rsidP="009D54E5">
      <w:pPr>
        <w:numPr>
          <w:ilvl w:val="0"/>
          <w:numId w:val="0"/>
        </w:numPr>
        <w:ind w:left="567"/>
      </w:pPr>
      <w:r>
        <w:t xml:space="preserve"> </w:t>
      </w:r>
    </w:p>
    <w:p w14:paraId="4969472A" w14:textId="1FF45F36" w:rsidR="00D02404" w:rsidRPr="00D02404" w:rsidRDefault="00D02404" w:rsidP="0055527C">
      <w:pPr>
        <w:pStyle w:val="Heading2"/>
        <w:numPr>
          <w:ilvl w:val="0"/>
          <w:numId w:val="0"/>
        </w:numPr>
        <w:spacing w:before="360" w:after="120"/>
        <w:ind w:left="766" w:hanging="624"/>
        <w:jc w:val="both"/>
        <w:rPr>
          <w:i w:val="0"/>
        </w:rPr>
      </w:pPr>
      <w:bookmarkStart w:id="12" w:name="_Toc149312857"/>
      <w:bookmarkStart w:id="13" w:name="_Toc158145298"/>
      <w:bookmarkStart w:id="14" w:name="_Toc517706814"/>
      <w:bookmarkStart w:id="15" w:name="_Toc203280224"/>
      <w:bookmarkStart w:id="16" w:name="_Toc337559275"/>
      <w:r>
        <w:rPr>
          <w:i w:val="0"/>
        </w:rPr>
        <w:t>D</w:t>
      </w:r>
      <w:r w:rsidR="00DA7036">
        <w:rPr>
          <w:i w:val="0"/>
        </w:rPr>
        <w:t>P</w:t>
      </w:r>
      <w:r>
        <w:rPr>
          <w:i w:val="0"/>
        </w:rPr>
        <w:t>A development</w:t>
      </w:r>
      <w:bookmarkEnd w:id="12"/>
      <w:bookmarkEnd w:id="13"/>
      <w:r>
        <w:rPr>
          <w:i w:val="0"/>
        </w:rPr>
        <w:t xml:space="preserve"> </w:t>
      </w:r>
      <w:bookmarkEnd w:id="14"/>
    </w:p>
    <w:p w14:paraId="4969472C" w14:textId="359C67C8" w:rsidR="008D6200" w:rsidRPr="00E530B3" w:rsidRDefault="00F44196" w:rsidP="00B54AAF">
      <w:r w:rsidRPr="000E565D">
        <w:t xml:space="preserve">Representatives </w:t>
      </w:r>
      <w:r w:rsidR="00841783" w:rsidRPr="000E565D">
        <w:t xml:space="preserve">of the </w:t>
      </w:r>
      <w:r w:rsidR="00DA7036">
        <w:t xml:space="preserve">DPA </w:t>
      </w:r>
      <w:r w:rsidR="00841783" w:rsidRPr="000E565D">
        <w:t>organisations should</w:t>
      </w:r>
      <w:r w:rsidRPr="000E565D">
        <w:t xml:space="preserve"> agree the purpose and objectives of the D</w:t>
      </w:r>
      <w:r w:rsidR="00DA7036">
        <w:t>P</w:t>
      </w:r>
      <w:r w:rsidRPr="000E565D">
        <w:t>A</w:t>
      </w:r>
      <w:r w:rsidR="00841783" w:rsidRPr="000E565D">
        <w:t xml:space="preserve">. </w:t>
      </w:r>
    </w:p>
    <w:p w14:paraId="4969472E" w14:textId="3E027F30" w:rsidR="008D6200" w:rsidRPr="000B47FE" w:rsidRDefault="0025409B" w:rsidP="00715A72">
      <w:pPr>
        <w:rPr>
          <w:rFonts w:ascii="Arial" w:hAnsi="Arial"/>
        </w:rPr>
      </w:pPr>
      <w:r w:rsidRPr="000B47FE">
        <w:rPr>
          <w:rFonts w:ascii="Arial" w:hAnsi="Arial"/>
        </w:rPr>
        <w:t xml:space="preserve">When the </w:t>
      </w:r>
      <w:r w:rsidR="004D36E1" w:rsidRPr="000B47FE">
        <w:rPr>
          <w:rFonts w:ascii="Arial" w:hAnsi="Arial"/>
        </w:rPr>
        <w:t xml:space="preserve">final draft of the </w:t>
      </w:r>
      <w:r w:rsidRPr="000B47FE">
        <w:rPr>
          <w:rFonts w:ascii="Arial" w:hAnsi="Arial"/>
        </w:rPr>
        <w:t>D</w:t>
      </w:r>
      <w:r w:rsidR="00DA7036">
        <w:rPr>
          <w:rFonts w:ascii="Arial" w:hAnsi="Arial"/>
        </w:rPr>
        <w:t>P</w:t>
      </w:r>
      <w:r w:rsidRPr="000B47FE">
        <w:rPr>
          <w:rFonts w:ascii="Arial" w:hAnsi="Arial"/>
        </w:rPr>
        <w:t xml:space="preserve">A has been agreed, each representative should refer it to their </w:t>
      </w:r>
      <w:r w:rsidR="00434559" w:rsidRPr="000B47FE">
        <w:rPr>
          <w:rFonts w:ascii="Arial" w:hAnsi="Arial"/>
        </w:rPr>
        <w:t xml:space="preserve">respective </w:t>
      </w:r>
      <w:r w:rsidRPr="000B47FE">
        <w:rPr>
          <w:rFonts w:ascii="Arial" w:hAnsi="Arial"/>
        </w:rPr>
        <w:t>Information Governance Manager</w:t>
      </w:r>
      <w:r w:rsidR="00FB3D03">
        <w:rPr>
          <w:rFonts w:ascii="Arial" w:hAnsi="Arial"/>
        </w:rPr>
        <w:t xml:space="preserve"> </w:t>
      </w:r>
      <w:r w:rsidRPr="000B47FE">
        <w:rPr>
          <w:rFonts w:ascii="Arial" w:hAnsi="Arial"/>
        </w:rPr>
        <w:t>/</w:t>
      </w:r>
      <w:r w:rsidR="00FB3D03">
        <w:rPr>
          <w:rFonts w:ascii="Arial" w:hAnsi="Arial"/>
        </w:rPr>
        <w:t xml:space="preserve"> </w:t>
      </w:r>
      <w:r w:rsidRPr="000B47FE">
        <w:rPr>
          <w:rFonts w:ascii="Arial" w:hAnsi="Arial"/>
        </w:rPr>
        <w:t>Data Protection Officer (or equivalent) for comment</w:t>
      </w:r>
      <w:r w:rsidR="00A874E7">
        <w:rPr>
          <w:rFonts w:ascii="Arial" w:hAnsi="Arial"/>
        </w:rPr>
        <w:t xml:space="preserve"> and agreement</w:t>
      </w:r>
      <w:r w:rsidRPr="000B47FE">
        <w:rPr>
          <w:rFonts w:ascii="Arial" w:hAnsi="Arial"/>
        </w:rPr>
        <w:t xml:space="preserve">.  </w:t>
      </w:r>
    </w:p>
    <w:p w14:paraId="4969472F" w14:textId="26DCCCFC" w:rsidR="008D6200" w:rsidRPr="000B47FE" w:rsidRDefault="00434559" w:rsidP="00715A72">
      <w:pPr>
        <w:rPr>
          <w:rFonts w:ascii="Arial" w:hAnsi="Arial"/>
        </w:rPr>
      </w:pPr>
      <w:r w:rsidRPr="000B47FE">
        <w:rPr>
          <w:rFonts w:ascii="Arial" w:hAnsi="Arial"/>
        </w:rPr>
        <w:t>D</w:t>
      </w:r>
      <w:r w:rsidR="00DA7036">
        <w:rPr>
          <w:rFonts w:ascii="Arial" w:hAnsi="Arial"/>
        </w:rPr>
        <w:t>P</w:t>
      </w:r>
      <w:r w:rsidRPr="000B47FE">
        <w:rPr>
          <w:rFonts w:ascii="Arial" w:hAnsi="Arial"/>
        </w:rPr>
        <w:t xml:space="preserve">As do not need to pass through </w:t>
      </w:r>
      <w:r w:rsidR="00A874E7">
        <w:rPr>
          <w:rFonts w:ascii="Arial" w:hAnsi="Arial"/>
        </w:rPr>
        <w:t>the</w:t>
      </w:r>
      <w:r w:rsidRPr="000B47FE">
        <w:rPr>
          <w:rFonts w:ascii="Arial" w:hAnsi="Arial"/>
        </w:rPr>
        <w:t xml:space="preserve"> WASPI quality assurance process</w:t>
      </w:r>
      <w:r w:rsidR="0025409B" w:rsidRPr="000B47FE">
        <w:rPr>
          <w:rFonts w:ascii="Arial" w:hAnsi="Arial"/>
        </w:rPr>
        <w:t>.</w:t>
      </w:r>
      <w:r w:rsidRPr="000B47FE">
        <w:rPr>
          <w:rFonts w:ascii="Arial" w:hAnsi="Arial"/>
        </w:rPr>
        <w:t xml:space="preserve"> The check from Information Governance specialists </w:t>
      </w:r>
      <w:r w:rsidR="00341EF2">
        <w:rPr>
          <w:rFonts w:ascii="Arial" w:hAnsi="Arial"/>
        </w:rPr>
        <w:t xml:space="preserve">from all organisations involved </w:t>
      </w:r>
      <w:r w:rsidRPr="000B47FE">
        <w:rPr>
          <w:rFonts w:ascii="Arial" w:hAnsi="Arial"/>
        </w:rPr>
        <w:t xml:space="preserve">should be sufficient to ensure robust </w:t>
      </w:r>
      <w:r w:rsidR="00867B6B">
        <w:rPr>
          <w:rFonts w:ascii="Arial" w:hAnsi="Arial"/>
        </w:rPr>
        <w:t>D</w:t>
      </w:r>
      <w:r w:rsidR="00125EDC">
        <w:rPr>
          <w:rFonts w:ascii="Arial" w:hAnsi="Arial"/>
        </w:rPr>
        <w:t>P</w:t>
      </w:r>
      <w:r w:rsidR="00867B6B">
        <w:rPr>
          <w:rFonts w:ascii="Arial" w:hAnsi="Arial"/>
        </w:rPr>
        <w:t>As</w:t>
      </w:r>
      <w:r w:rsidR="00867B6B" w:rsidRPr="000B47FE">
        <w:rPr>
          <w:rFonts w:ascii="Arial" w:hAnsi="Arial"/>
        </w:rPr>
        <w:t xml:space="preserve"> </w:t>
      </w:r>
      <w:r w:rsidRPr="000B47FE">
        <w:rPr>
          <w:rFonts w:ascii="Arial" w:hAnsi="Arial"/>
        </w:rPr>
        <w:t>are developed.</w:t>
      </w:r>
      <w:r w:rsidR="0025409B" w:rsidRPr="000B47FE">
        <w:rPr>
          <w:rFonts w:ascii="Arial" w:hAnsi="Arial"/>
        </w:rPr>
        <w:t xml:space="preserve">  </w:t>
      </w:r>
    </w:p>
    <w:p w14:paraId="49694730" w14:textId="77777777" w:rsidR="00434559" w:rsidRDefault="00434559" w:rsidP="00715A72">
      <w:pPr>
        <w:rPr>
          <w:rFonts w:ascii="Arial" w:hAnsi="Arial"/>
        </w:rPr>
      </w:pPr>
      <w:r w:rsidRPr="000B47FE">
        <w:rPr>
          <w:rFonts w:ascii="Arial" w:hAnsi="Arial"/>
        </w:rPr>
        <w:t>Partner organisations should exchange signed copies</w:t>
      </w:r>
      <w:r w:rsidR="00715A72">
        <w:rPr>
          <w:rFonts w:ascii="Arial" w:hAnsi="Arial"/>
        </w:rPr>
        <w:t xml:space="preserve"> of the final agreed document</w:t>
      </w:r>
      <w:r w:rsidRPr="000B47FE">
        <w:rPr>
          <w:rFonts w:ascii="Arial" w:hAnsi="Arial"/>
        </w:rPr>
        <w:t>.</w:t>
      </w:r>
    </w:p>
    <w:p w14:paraId="341B61F4" w14:textId="77777777" w:rsidR="00DA7036" w:rsidRDefault="00DA7036">
      <w:pPr>
        <w:numPr>
          <w:ilvl w:val="0"/>
          <w:numId w:val="0"/>
        </w:numPr>
        <w:spacing w:after="0"/>
        <w:rPr>
          <w:rFonts w:ascii="Arial" w:hAnsi="Arial"/>
          <w:b/>
          <w:bCs/>
          <w:sz w:val="44"/>
          <w:szCs w:val="44"/>
        </w:rPr>
      </w:pPr>
      <w:bookmarkStart w:id="17" w:name="_Toc372807925"/>
      <w:bookmarkStart w:id="18" w:name="_Toc517706815"/>
      <w:bookmarkEnd w:id="15"/>
      <w:bookmarkEnd w:id="16"/>
      <w:r>
        <w:br w:type="page"/>
      </w:r>
    </w:p>
    <w:p w14:paraId="49694733" w14:textId="4F781C0A" w:rsidR="008545A2" w:rsidRPr="004E61B3" w:rsidRDefault="009C43BA" w:rsidP="00765B79">
      <w:pPr>
        <w:pStyle w:val="Heading1"/>
      </w:pPr>
      <w:bookmarkStart w:id="19" w:name="_Toc149312858"/>
      <w:bookmarkStart w:id="20" w:name="_Toc158145299"/>
      <w:r>
        <w:lastRenderedPageBreak/>
        <w:t>Section 2 - P</w:t>
      </w:r>
      <w:r w:rsidR="008545A2" w:rsidRPr="004E61B3">
        <w:t xml:space="preserve">opulating the </w:t>
      </w:r>
      <w:r>
        <w:t>D</w:t>
      </w:r>
      <w:r w:rsidR="00DA7036">
        <w:t>P</w:t>
      </w:r>
      <w:r>
        <w:t>A</w:t>
      </w:r>
      <w:r w:rsidR="004E61B3">
        <w:t xml:space="preserve"> t</w:t>
      </w:r>
      <w:r w:rsidR="008D1462" w:rsidRPr="004E61B3">
        <w:t>emplate</w:t>
      </w:r>
      <w:bookmarkEnd w:id="17"/>
      <w:bookmarkEnd w:id="18"/>
      <w:bookmarkEnd w:id="19"/>
      <w:bookmarkEnd w:id="20"/>
    </w:p>
    <w:p w14:paraId="49694735" w14:textId="2D081BA0" w:rsidR="00EB189C" w:rsidRDefault="001C593B" w:rsidP="004D3DBA">
      <w:pPr>
        <w:pStyle w:val="Heading2"/>
        <w:numPr>
          <w:ilvl w:val="0"/>
          <w:numId w:val="0"/>
        </w:numPr>
        <w:spacing w:after="120"/>
        <w:ind w:left="766" w:hanging="624"/>
        <w:jc w:val="both"/>
      </w:pPr>
      <w:bookmarkStart w:id="21" w:name="_Toc149312859"/>
      <w:bookmarkStart w:id="22" w:name="_Toc158145300"/>
      <w:r>
        <w:rPr>
          <w:i w:val="0"/>
        </w:rPr>
        <w:t>Part 1 - Front Sheet</w:t>
      </w:r>
      <w:bookmarkStart w:id="23" w:name="_Toc80268389"/>
      <w:bookmarkEnd w:id="21"/>
      <w:bookmarkEnd w:id="22"/>
      <w:bookmarkEnd w:id="23"/>
    </w:p>
    <w:p w14:paraId="49694736" w14:textId="26EBC03D" w:rsidR="001C593B" w:rsidRPr="00007A4A" w:rsidRDefault="002135B9" w:rsidP="001C593B">
      <w:r w:rsidRPr="000B47FE">
        <w:t>Th</w:t>
      </w:r>
      <w:r w:rsidR="00EC15E8">
        <w:t>is</w:t>
      </w:r>
      <w:r w:rsidRPr="000B47FE">
        <w:t xml:space="preserve"> </w:t>
      </w:r>
      <w:r w:rsidR="00CB00A8" w:rsidRPr="000B47FE">
        <w:t xml:space="preserve">section </w:t>
      </w:r>
      <w:r w:rsidR="00007A4A">
        <w:t>deals with the population</w:t>
      </w:r>
      <w:r w:rsidR="00007A4A" w:rsidRPr="000B47FE">
        <w:t xml:space="preserve"> </w:t>
      </w:r>
      <w:r w:rsidR="00007A4A">
        <w:t>of</w:t>
      </w:r>
      <w:r w:rsidR="00CB00A8" w:rsidRPr="000B47FE">
        <w:t xml:space="preserve"> the</w:t>
      </w:r>
      <w:r w:rsidRPr="000B47FE">
        <w:t xml:space="preserve"> D</w:t>
      </w:r>
      <w:r w:rsidR="001C593B">
        <w:t>P</w:t>
      </w:r>
      <w:r w:rsidRPr="000B47FE">
        <w:t>A</w:t>
      </w:r>
      <w:r w:rsidR="00CB00A8" w:rsidRPr="000B47FE">
        <w:t xml:space="preserve"> template</w:t>
      </w:r>
      <w:r w:rsidR="001C593B">
        <w:t>, covering the details of:</w:t>
      </w:r>
    </w:p>
    <w:p w14:paraId="54A43355" w14:textId="56BACA1F" w:rsidR="001C593B" w:rsidRDefault="001C593B" w:rsidP="00715A72">
      <w:pPr>
        <w:pStyle w:val="ListParagraph"/>
        <w:numPr>
          <w:ilvl w:val="0"/>
          <w:numId w:val="30"/>
        </w:numPr>
        <w:spacing w:before="120" w:after="120"/>
      </w:pPr>
      <w:r>
        <w:t>the data controller(s) and their registration details where applicable</w:t>
      </w:r>
    </w:p>
    <w:p w14:paraId="437CEE57" w14:textId="426BED73" w:rsidR="001C593B" w:rsidRDefault="001C593B" w:rsidP="00715A72">
      <w:pPr>
        <w:pStyle w:val="ListParagraph"/>
        <w:numPr>
          <w:ilvl w:val="0"/>
          <w:numId w:val="30"/>
        </w:numPr>
        <w:spacing w:before="120" w:after="120"/>
      </w:pPr>
      <w:r>
        <w:t xml:space="preserve">the data processor and their registration details where applicable </w:t>
      </w:r>
    </w:p>
    <w:p w14:paraId="50C36A94" w14:textId="13259DBD" w:rsidR="001C593B" w:rsidRDefault="001C593B" w:rsidP="00715A72">
      <w:pPr>
        <w:pStyle w:val="ListParagraph"/>
        <w:numPr>
          <w:ilvl w:val="0"/>
          <w:numId w:val="30"/>
        </w:numPr>
        <w:spacing w:before="120" w:after="120"/>
      </w:pPr>
      <w:r>
        <w:t>the purpose, nature and duration of processing</w:t>
      </w:r>
    </w:p>
    <w:p w14:paraId="015F971B" w14:textId="0D395F10" w:rsidR="001C593B" w:rsidRDefault="001C593B" w:rsidP="00715A72">
      <w:pPr>
        <w:pStyle w:val="ListParagraph"/>
        <w:numPr>
          <w:ilvl w:val="0"/>
          <w:numId w:val="30"/>
        </w:numPr>
        <w:spacing w:before="120" w:after="120"/>
      </w:pPr>
      <w:r>
        <w:t>the outline of the personal data categories processed as part of the arrangements</w:t>
      </w:r>
    </w:p>
    <w:p w14:paraId="4BBD9173" w14:textId="31B8C6EF" w:rsidR="001C593B" w:rsidRDefault="001C593B" w:rsidP="00715A72">
      <w:pPr>
        <w:pStyle w:val="ListParagraph"/>
        <w:numPr>
          <w:ilvl w:val="0"/>
          <w:numId w:val="30"/>
        </w:numPr>
        <w:spacing w:before="120" w:after="120"/>
      </w:pPr>
      <w:r>
        <w:t xml:space="preserve">any agreed names </w:t>
      </w:r>
      <w:r w:rsidR="009C115F">
        <w:t>sub processors</w:t>
      </w:r>
      <w:r>
        <w:t xml:space="preserve"> to the arrangements</w:t>
      </w:r>
    </w:p>
    <w:p w14:paraId="4228BF0C" w14:textId="229A1BB8" w:rsidR="009C115F" w:rsidRPr="009C115F" w:rsidRDefault="009C115F" w:rsidP="00715A72">
      <w:pPr>
        <w:pStyle w:val="ListParagraph"/>
        <w:numPr>
          <w:ilvl w:val="0"/>
          <w:numId w:val="30"/>
        </w:numPr>
        <w:spacing w:before="120" w:after="120"/>
      </w:pPr>
      <w:r w:rsidRPr="009C115F">
        <w:rPr>
          <w:bCs/>
          <w:szCs w:val="24"/>
        </w:rPr>
        <w:t>the agreed minimum limit of insurance</w:t>
      </w:r>
      <w:r w:rsidR="00B01A76">
        <w:rPr>
          <w:bCs/>
          <w:szCs w:val="24"/>
        </w:rPr>
        <w:t xml:space="preserve"> that the processor is required to hold</w:t>
      </w:r>
      <w:r w:rsidRPr="009C115F">
        <w:rPr>
          <w:bCs/>
          <w:szCs w:val="24"/>
        </w:rPr>
        <w:t xml:space="preserve"> pursuant to clause </w:t>
      </w:r>
      <w:r w:rsidRPr="009C115F">
        <w:rPr>
          <w:bCs/>
          <w:szCs w:val="24"/>
        </w:rPr>
        <w:fldChar w:fldCharType="begin"/>
      </w:r>
      <w:r w:rsidRPr="009C115F">
        <w:rPr>
          <w:bCs/>
          <w:szCs w:val="24"/>
        </w:rPr>
        <w:instrText xml:space="preserve"> REF _Ref536528040 \r \h  \* MERGEFORMAT </w:instrText>
      </w:r>
      <w:r w:rsidRPr="009C115F">
        <w:rPr>
          <w:bCs/>
          <w:szCs w:val="24"/>
        </w:rPr>
      </w:r>
      <w:r w:rsidRPr="009C115F">
        <w:rPr>
          <w:bCs/>
          <w:szCs w:val="24"/>
        </w:rPr>
        <w:fldChar w:fldCharType="separate"/>
      </w:r>
      <w:r w:rsidRPr="009C115F">
        <w:rPr>
          <w:bCs/>
          <w:szCs w:val="24"/>
        </w:rPr>
        <w:t>14.2</w:t>
      </w:r>
      <w:r w:rsidRPr="009C115F">
        <w:rPr>
          <w:bCs/>
          <w:szCs w:val="24"/>
        </w:rPr>
        <w:fldChar w:fldCharType="end"/>
      </w:r>
    </w:p>
    <w:p w14:paraId="683428DB" w14:textId="77777777" w:rsidR="009C115F" w:rsidRPr="009C115F" w:rsidRDefault="009C115F" w:rsidP="00715A72">
      <w:pPr>
        <w:pStyle w:val="ListParagraph"/>
        <w:numPr>
          <w:ilvl w:val="0"/>
          <w:numId w:val="30"/>
        </w:numPr>
        <w:spacing w:before="120" w:after="120"/>
      </w:pPr>
      <w:r>
        <w:rPr>
          <w:bCs/>
          <w:szCs w:val="24"/>
        </w:rPr>
        <w:t>security details in relation to the processing</w:t>
      </w:r>
    </w:p>
    <w:p w14:paraId="49694738" w14:textId="7869A603" w:rsidR="009C115F" w:rsidRDefault="009C115F" w:rsidP="009C115F">
      <w:pPr>
        <w:pStyle w:val="ListParagraph"/>
        <w:numPr>
          <w:ilvl w:val="0"/>
          <w:numId w:val="30"/>
        </w:numPr>
        <w:spacing w:before="120" w:after="120"/>
      </w:pPr>
      <w:r>
        <w:rPr>
          <w:bCs/>
          <w:szCs w:val="24"/>
        </w:rPr>
        <w:t>signatures of each party.</w:t>
      </w:r>
    </w:p>
    <w:p w14:paraId="5EF6F0FE" w14:textId="165CE849" w:rsidR="001F3F00" w:rsidRDefault="001F3F00" w:rsidP="00007A4A">
      <w:pPr>
        <w:numPr>
          <w:ilvl w:val="1"/>
          <w:numId w:val="5"/>
        </w:numPr>
        <w:tabs>
          <w:tab w:val="clear" w:pos="624"/>
          <w:tab w:val="num" w:pos="567"/>
        </w:tabs>
      </w:pPr>
      <w:r>
        <w:t xml:space="preserve">The WASPI DPA has been designed so that all information specific to the arrangement contemplated by the DPA is to be included in the Front Sheet (and therefore avoids the need to insert details </w:t>
      </w:r>
      <w:proofErr w:type="gramStart"/>
      <w:r>
        <w:t>in to</w:t>
      </w:r>
      <w:proofErr w:type="gramEnd"/>
      <w:r>
        <w:t xml:space="preserve"> the body of the DPA itself).</w:t>
      </w:r>
    </w:p>
    <w:p w14:paraId="4969473E" w14:textId="5AFFEC8D" w:rsidR="008545A2" w:rsidRPr="004D3DBA" w:rsidRDefault="00007A4A" w:rsidP="00007A4A">
      <w:pPr>
        <w:numPr>
          <w:ilvl w:val="1"/>
          <w:numId w:val="5"/>
        </w:numPr>
        <w:tabs>
          <w:tab w:val="clear" w:pos="624"/>
          <w:tab w:val="num" w:pos="567"/>
        </w:tabs>
      </w:pPr>
      <w:r>
        <w:t>The WASPI D</w:t>
      </w:r>
      <w:r w:rsidR="009C115F">
        <w:t>P</w:t>
      </w:r>
      <w:r>
        <w:t>A template has been pre-populated with standard text and clearly indicates where additional information is to be inserted.</w:t>
      </w:r>
      <w:r w:rsidR="001F3F00">
        <w:t xml:space="preserve"> Text highlighted in yellow is provided for guidance and as examples and should be reviewed and amended on a case-by-case basis. Please note that the wording provided will not be appropriate for every DPA.</w:t>
      </w:r>
      <w:r>
        <w:t> </w:t>
      </w:r>
      <w:r w:rsidRPr="00DB6CBF">
        <w:rPr>
          <w:b/>
        </w:rPr>
        <w:t xml:space="preserve">The format and standard wording </w:t>
      </w:r>
      <w:r w:rsidR="004D3DBA">
        <w:rPr>
          <w:b/>
        </w:rPr>
        <w:t xml:space="preserve">can be changed to meet any specific additional </w:t>
      </w:r>
      <w:proofErr w:type="gramStart"/>
      <w:r w:rsidR="004D3DBA">
        <w:rPr>
          <w:b/>
        </w:rPr>
        <w:t>requirements,</w:t>
      </w:r>
      <w:proofErr w:type="gramEnd"/>
      <w:r w:rsidR="004D3DBA">
        <w:rPr>
          <w:b/>
        </w:rPr>
        <w:t xml:space="preserve"> however we would encourage </w:t>
      </w:r>
      <w:r w:rsidRPr="00DB6CBF">
        <w:rPr>
          <w:b/>
        </w:rPr>
        <w:t xml:space="preserve">prior consultation with </w:t>
      </w:r>
      <w:r>
        <w:rPr>
          <w:b/>
        </w:rPr>
        <w:t>your information governance team</w:t>
      </w:r>
      <w:r w:rsidR="004D3DBA">
        <w:rPr>
          <w:b/>
        </w:rPr>
        <w:t>.</w:t>
      </w:r>
    </w:p>
    <w:p w14:paraId="0FE299A2" w14:textId="1CB66C1F" w:rsidR="004D3DBA" w:rsidRDefault="004D3DBA" w:rsidP="00007A4A">
      <w:pPr>
        <w:numPr>
          <w:ilvl w:val="1"/>
          <w:numId w:val="5"/>
        </w:numPr>
        <w:tabs>
          <w:tab w:val="clear" w:pos="624"/>
          <w:tab w:val="num" w:pos="567"/>
        </w:tabs>
      </w:pPr>
      <w:r>
        <w:t xml:space="preserve">The Front Sheet and the Terms and Condition at </w:t>
      </w:r>
      <w:r w:rsidR="000036CC">
        <w:t>P</w:t>
      </w:r>
      <w:r>
        <w:t>art 2</w:t>
      </w:r>
      <w:r w:rsidR="000036CC">
        <w:t xml:space="preserve"> of the template</w:t>
      </w:r>
      <w:r>
        <w:t>, record the obligations of the Parties in respect of the specific processing activities.</w:t>
      </w:r>
    </w:p>
    <w:p w14:paraId="4969473F" w14:textId="1A6ACB96" w:rsidR="00007A4A" w:rsidRPr="00D02404" w:rsidRDefault="004D3DBA" w:rsidP="0055527C">
      <w:pPr>
        <w:pStyle w:val="Heading2"/>
        <w:numPr>
          <w:ilvl w:val="0"/>
          <w:numId w:val="0"/>
        </w:numPr>
        <w:spacing w:before="360" w:after="120"/>
        <w:ind w:left="766" w:hanging="624"/>
        <w:rPr>
          <w:b w:val="0"/>
          <w:i w:val="0"/>
          <w:sz w:val="24"/>
          <w:szCs w:val="24"/>
        </w:rPr>
      </w:pPr>
      <w:bookmarkStart w:id="24" w:name="_Toc149312860"/>
      <w:bookmarkStart w:id="25" w:name="_Toc158145301"/>
      <w:r>
        <w:rPr>
          <w:i w:val="0"/>
        </w:rPr>
        <w:t>Date of agreement</w:t>
      </w:r>
      <w:bookmarkEnd w:id="24"/>
      <w:r w:rsidR="006D5A21">
        <w:rPr>
          <w:i w:val="0"/>
        </w:rPr>
        <w:t xml:space="preserve"> (Section I)</w:t>
      </w:r>
      <w:bookmarkEnd w:id="25"/>
    </w:p>
    <w:p w14:paraId="49694741" w14:textId="23B46396" w:rsidR="00007A4A" w:rsidRPr="00007A4A" w:rsidRDefault="007834CB" w:rsidP="007834CB">
      <w:pPr>
        <w:numPr>
          <w:ilvl w:val="1"/>
          <w:numId w:val="5"/>
        </w:numPr>
        <w:tabs>
          <w:tab w:val="clear" w:pos="624"/>
          <w:tab w:val="num" w:pos="567"/>
        </w:tabs>
      </w:pPr>
      <w:r>
        <w:t xml:space="preserve">This would be the date that the data processing between the data controller(s) </w:t>
      </w:r>
      <w:r w:rsidR="00C03646">
        <w:t>and processor</w:t>
      </w:r>
      <w:r>
        <w:t xml:space="preserve"> commenced</w:t>
      </w:r>
      <w:r w:rsidR="00B01A76">
        <w:t xml:space="preserve"> (and is usually the date upon which the last party signed the DPA)</w:t>
      </w:r>
      <w:r>
        <w:t>.</w:t>
      </w:r>
    </w:p>
    <w:p w14:paraId="49694742" w14:textId="3E820656" w:rsidR="008545A2" w:rsidRPr="00D02404" w:rsidRDefault="00397633" w:rsidP="0055527C">
      <w:pPr>
        <w:pStyle w:val="Heading2"/>
        <w:numPr>
          <w:ilvl w:val="0"/>
          <w:numId w:val="0"/>
        </w:numPr>
        <w:spacing w:before="360" w:after="120"/>
        <w:ind w:left="766" w:hanging="624"/>
        <w:rPr>
          <w:b w:val="0"/>
          <w:i w:val="0"/>
          <w:sz w:val="24"/>
          <w:szCs w:val="24"/>
        </w:rPr>
      </w:pPr>
      <w:bookmarkStart w:id="26" w:name="_Toc149312861"/>
      <w:bookmarkStart w:id="27" w:name="_Toc158145302"/>
      <w:r>
        <w:rPr>
          <w:i w:val="0"/>
        </w:rPr>
        <w:t>Controller(s) and Processor</w:t>
      </w:r>
      <w:bookmarkEnd w:id="26"/>
      <w:r w:rsidR="006D5A21">
        <w:rPr>
          <w:i w:val="0"/>
        </w:rPr>
        <w:t xml:space="preserve"> (Sections II and III)</w:t>
      </w:r>
      <w:bookmarkEnd w:id="27"/>
    </w:p>
    <w:p w14:paraId="24B15EB6" w14:textId="3757CA09" w:rsidR="00A80589" w:rsidRPr="00A80589" w:rsidRDefault="006D5A21" w:rsidP="00782680">
      <w:pPr>
        <w:tabs>
          <w:tab w:val="clear" w:pos="624"/>
          <w:tab w:val="num" w:pos="567"/>
        </w:tabs>
        <w:rPr>
          <w:rFonts w:ascii="Arial" w:hAnsi="Arial"/>
        </w:rPr>
      </w:pPr>
      <w:bookmarkStart w:id="28" w:name="_Toc149312862"/>
      <w:r>
        <w:rPr>
          <w:rFonts w:ascii="Arial" w:hAnsi="Arial"/>
        </w:rPr>
        <w:t>S</w:t>
      </w:r>
      <w:r w:rsidR="00A80589" w:rsidRPr="00A80589">
        <w:rPr>
          <w:rFonts w:ascii="Arial" w:hAnsi="Arial"/>
        </w:rPr>
        <w:t>ection</w:t>
      </w:r>
      <w:r>
        <w:rPr>
          <w:rFonts w:ascii="Arial" w:hAnsi="Arial"/>
        </w:rPr>
        <w:t xml:space="preserve"> II</w:t>
      </w:r>
      <w:r w:rsidR="00A80589" w:rsidRPr="00A80589">
        <w:rPr>
          <w:rFonts w:ascii="Arial" w:hAnsi="Arial"/>
        </w:rPr>
        <w:t xml:space="preserve"> should set out the Data Controller(s).  These would be the main decision-makers who exercise overall control over the purposes and means of the processing of personal data.</w:t>
      </w:r>
    </w:p>
    <w:p w14:paraId="790824AE" w14:textId="3DEE88E5" w:rsidR="00A80589" w:rsidRPr="00A80589" w:rsidRDefault="006D5A21" w:rsidP="00A80589">
      <w:pPr>
        <w:tabs>
          <w:tab w:val="clear" w:pos="624"/>
          <w:tab w:val="num" w:pos="567"/>
        </w:tabs>
        <w:rPr>
          <w:rFonts w:ascii="Arial" w:hAnsi="Arial"/>
        </w:rPr>
      </w:pPr>
      <w:r>
        <w:rPr>
          <w:rFonts w:ascii="Arial" w:hAnsi="Arial"/>
        </w:rPr>
        <w:t>S</w:t>
      </w:r>
      <w:r w:rsidR="00A80589" w:rsidRPr="00A80589">
        <w:rPr>
          <w:rFonts w:ascii="Arial" w:hAnsi="Arial"/>
        </w:rPr>
        <w:t xml:space="preserve">ection </w:t>
      </w:r>
      <w:r>
        <w:rPr>
          <w:rFonts w:ascii="Arial" w:hAnsi="Arial"/>
        </w:rPr>
        <w:t xml:space="preserve">III </w:t>
      </w:r>
      <w:r w:rsidR="00A80589" w:rsidRPr="00A80589">
        <w:rPr>
          <w:rFonts w:ascii="Arial" w:hAnsi="Arial"/>
        </w:rPr>
        <w:t xml:space="preserve">should set out the Data Processor.  This would be the </w:t>
      </w:r>
      <w:proofErr w:type="gramStart"/>
      <w:r w:rsidR="00A80589" w:rsidRPr="00A80589">
        <w:rPr>
          <w:rFonts w:ascii="Arial" w:hAnsi="Arial"/>
        </w:rPr>
        <w:t>third party</w:t>
      </w:r>
      <w:proofErr w:type="gramEnd"/>
      <w:r w:rsidR="00A80589" w:rsidRPr="00A80589">
        <w:rPr>
          <w:rFonts w:ascii="Arial" w:hAnsi="Arial"/>
        </w:rPr>
        <w:t xml:space="preserve"> organisation who are acting on behalf of, and only on the instructions of, the relevant controller.</w:t>
      </w:r>
    </w:p>
    <w:p w14:paraId="49694746" w14:textId="6338DFA2" w:rsidR="007C0B52" w:rsidRPr="00D02404" w:rsidRDefault="00C03646" w:rsidP="0055527C">
      <w:pPr>
        <w:pStyle w:val="Heading2"/>
        <w:numPr>
          <w:ilvl w:val="0"/>
          <w:numId w:val="0"/>
        </w:numPr>
        <w:spacing w:before="360" w:after="120"/>
        <w:ind w:left="766" w:hanging="624"/>
        <w:rPr>
          <w:b w:val="0"/>
          <w:i w:val="0"/>
          <w:sz w:val="24"/>
          <w:szCs w:val="24"/>
        </w:rPr>
      </w:pPr>
      <w:bookmarkStart w:id="29" w:name="_Toc158145303"/>
      <w:r>
        <w:rPr>
          <w:i w:val="0"/>
        </w:rPr>
        <w:t>Data Processing Activities</w:t>
      </w:r>
      <w:bookmarkEnd w:id="28"/>
      <w:r w:rsidR="006D5A21">
        <w:rPr>
          <w:i w:val="0"/>
        </w:rPr>
        <w:t xml:space="preserve"> (</w:t>
      </w:r>
      <w:r w:rsidR="001F3F00">
        <w:rPr>
          <w:i w:val="0"/>
        </w:rPr>
        <w:t>Section</w:t>
      </w:r>
      <w:r w:rsidR="006D5A21">
        <w:rPr>
          <w:i w:val="0"/>
        </w:rPr>
        <w:t xml:space="preserve"> IV to IX)</w:t>
      </w:r>
      <w:bookmarkEnd w:id="29"/>
    </w:p>
    <w:p w14:paraId="24B532FC" w14:textId="390CFB3D" w:rsidR="00C03646" w:rsidRPr="00C03646" w:rsidRDefault="00D02151" w:rsidP="009B0D4C">
      <w:pPr>
        <w:tabs>
          <w:tab w:val="clear" w:pos="624"/>
          <w:tab w:val="num" w:pos="567"/>
        </w:tabs>
        <w:rPr>
          <w:rFonts w:ascii="Arial" w:hAnsi="Arial"/>
        </w:rPr>
      </w:pPr>
      <w:r w:rsidRPr="00C03646">
        <w:rPr>
          <w:rFonts w:ascii="Arial" w:hAnsi="Arial"/>
        </w:rPr>
        <w:t>A</w:t>
      </w:r>
      <w:r w:rsidR="00C03646">
        <w:t xml:space="preserve">rticle 28 of the GDPR prescribes the provisions which must be included in a Data Processing Contract between a Controller and a Processor. </w:t>
      </w:r>
      <w:r w:rsidR="005157ED">
        <w:t>Where a</w:t>
      </w:r>
      <w:r w:rsidR="00C03646">
        <w:t xml:space="preserve"> Controller and </w:t>
      </w:r>
      <w:r w:rsidR="00C03646">
        <w:lastRenderedPageBreak/>
        <w:t>Processor enter into a Data Processing Agreement</w:t>
      </w:r>
      <w:r w:rsidR="005157ED">
        <w:t xml:space="preserve">, </w:t>
      </w:r>
      <w:proofErr w:type="gramStart"/>
      <w:r w:rsidR="005157ED">
        <w:t xml:space="preserve">it </w:t>
      </w:r>
      <w:r w:rsidR="00C03646">
        <w:t xml:space="preserve"> must</w:t>
      </w:r>
      <w:proofErr w:type="gramEnd"/>
      <w:r w:rsidR="00C03646">
        <w:t xml:space="preserve">, at a minimum, contain the following details: </w:t>
      </w:r>
    </w:p>
    <w:p w14:paraId="62072028" w14:textId="12BEA949" w:rsidR="00C03646" w:rsidRPr="00C03646" w:rsidRDefault="00C03646" w:rsidP="00C03646">
      <w:pPr>
        <w:numPr>
          <w:ilvl w:val="0"/>
          <w:numId w:val="0"/>
        </w:numPr>
        <w:ind w:left="567"/>
        <w:rPr>
          <w:rFonts w:ascii="Arial" w:hAnsi="Arial"/>
        </w:rPr>
      </w:pPr>
      <w:r>
        <w:t xml:space="preserve">The subject matter, duration, nature and purpose of the data </w:t>
      </w:r>
      <w:proofErr w:type="gramStart"/>
      <w:r>
        <w:t>processing;</w:t>
      </w:r>
      <w:proofErr w:type="gramEnd"/>
      <w:r>
        <w:t xml:space="preserve"> </w:t>
      </w:r>
    </w:p>
    <w:p w14:paraId="5BD63129" w14:textId="04CC6353" w:rsidR="00C03646" w:rsidRPr="00C03646" w:rsidRDefault="00C03646" w:rsidP="00C03646">
      <w:pPr>
        <w:numPr>
          <w:ilvl w:val="0"/>
          <w:numId w:val="0"/>
        </w:numPr>
        <w:ind w:left="567"/>
        <w:rPr>
          <w:rFonts w:ascii="Arial" w:hAnsi="Arial"/>
        </w:rPr>
      </w:pPr>
      <w:r>
        <w:t>The type of personal data being processed; and</w:t>
      </w:r>
    </w:p>
    <w:p w14:paraId="327ABEC4" w14:textId="106CA538" w:rsidR="00C03646" w:rsidRDefault="00C03646" w:rsidP="00C03646">
      <w:pPr>
        <w:numPr>
          <w:ilvl w:val="0"/>
          <w:numId w:val="0"/>
        </w:numPr>
        <w:tabs>
          <w:tab w:val="num" w:pos="567"/>
        </w:tabs>
        <w:ind w:left="567"/>
      </w:pPr>
      <w:r>
        <w:t>The categories of data subjects whose personal data is being processed.</w:t>
      </w:r>
      <w:r w:rsidR="005157ED">
        <w:t xml:space="preserve"> The Front Sheet of the DPA should set out that information as follows:</w:t>
      </w:r>
    </w:p>
    <w:p w14:paraId="0747B4D4" w14:textId="33533F8C" w:rsidR="005157ED" w:rsidRDefault="005157ED" w:rsidP="005157ED">
      <w:pPr>
        <w:pStyle w:val="ListParagraph"/>
        <w:numPr>
          <w:ilvl w:val="0"/>
          <w:numId w:val="39"/>
        </w:numPr>
      </w:pPr>
      <w:r w:rsidRPr="00BB158B">
        <w:rPr>
          <w:b/>
          <w:bCs/>
        </w:rPr>
        <w:t>Subject matter of the processing (Row IV)</w:t>
      </w:r>
      <w:r>
        <w:t xml:space="preserve"> </w:t>
      </w:r>
      <w:proofErr w:type="gramStart"/>
      <w:r>
        <w:t>-  t</w:t>
      </w:r>
      <w:r w:rsidRPr="005157ED">
        <w:t>his</w:t>
      </w:r>
      <w:proofErr w:type="gramEnd"/>
      <w:r w:rsidRPr="005157ED">
        <w:t xml:space="preserve"> should be a high level, short description of what the processing is about i.e. its subject matter of the contract</w:t>
      </w:r>
    </w:p>
    <w:p w14:paraId="42B9156B" w14:textId="34D43986" w:rsidR="005157ED" w:rsidRPr="00BB158B" w:rsidRDefault="005157ED" w:rsidP="005157ED">
      <w:pPr>
        <w:pStyle w:val="ListParagraph"/>
        <w:numPr>
          <w:ilvl w:val="0"/>
          <w:numId w:val="39"/>
        </w:numPr>
        <w:rPr>
          <w:b/>
          <w:bCs/>
        </w:rPr>
      </w:pPr>
      <w:r w:rsidRPr="00BB158B">
        <w:rPr>
          <w:b/>
          <w:bCs/>
        </w:rPr>
        <w:t>Nature of the processing</w:t>
      </w:r>
      <w:r>
        <w:rPr>
          <w:b/>
          <w:bCs/>
        </w:rPr>
        <w:t xml:space="preserve"> (Row V) – </w:t>
      </w:r>
      <w:r w:rsidRPr="00BB158B">
        <w:t>this should set out what types of processing the processor shall undertake of the personal data</w:t>
      </w:r>
    </w:p>
    <w:p w14:paraId="507499EB" w14:textId="1AB7CFDA" w:rsidR="005157ED" w:rsidRPr="00BB158B" w:rsidRDefault="005157ED" w:rsidP="005157ED">
      <w:pPr>
        <w:pStyle w:val="ListParagraph"/>
        <w:numPr>
          <w:ilvl w:val="0"/>
          <w:numId w:val="39"/>
        </w:numPr>
        <w:rPr>
          <w:b/>
          <w:bCs/>
        </w:rPr>
      </w:pPr>
      <w:r>
        <w:rPr>
          <w:b/>
          <w:bCs/>
        </w:rPr>
        <w:t>Purpose of the processing (Row VI) –</w:t>
      </w:r>
      <w:r>
        <w:t xml:space="preserve"> this should set out the purpose(s) for which the processor shall process the personal data pursuant to the DPA. This is important as it limits the extent to which the processor can process the personal data.</w:t>
      </w:r>
    </w:p>
    <w:p w14:paraId="57D6BA5A" w14:textId="17435425" w:rsidR="005157ED" w:rsidRPr="00BB158B" w:rsidRDefault="005157ED" w:rsidP="005157ED">
      <w:pPr>
        <w:pStyle w:val="ListParagraph"/>
        <w:numPr>
          <w:ilvl w:val="0"/>
          <w:numId w:val="39"/>
        </w:numPr>
        <w:rPr>
          <w:b/>
          <w:bCs/>
        </w:rPr>
      </w:pPr>
      <w:r w:rsidRPr="005157ED">
        <w:rPr>
          <w:b/>
          <w:bCs/>
        </w:rPr>
        <w:t>Duration of the processing</w:t>
      </w:r>
      <w:r>
        <w:rPr>
          <w:b/>
          <w:bCs/>
        </w:rPr>
        <w:t xml:space="preserve"> (Row VII) –</w:t>
      </w:r>
      <w:r>
        <w:t xml:space="preserve"> this should clearly set out for how long the processor shall process personal data. This is usually for the duration for which the purpose is undertaken, so long as the processor needs to process the personal data for the purpose or for the duration of the DPA (or associated commercial agreement</w:t>
      </w:r>
      <w:proofErr w:type="gramStart"/>
      <w:r>
        <w:t>), but</w:t>
      </w:r>
      <w:proofErr w:type="gramEnd"/>
      <w:r>
        <w:t xml:space="preserve"> can be some other period.</w:t>
      </w:r>
    </w:p>
    <w:p w14:paraId="3038D1AA" w14:textId="5C0DB239" w:rsidR="005157ED" w:rsidRPr="00BB158B" w:rsidRDefault="005157ED" w:rsidP="005157ED">
      <w:pPr>
        <w:pStyle w:val="ListParagraph"/>
        <w:numPr>
          <w:ilvl w:val="0"/>
          <w:numId w:val="39"/>
        </w:numPr>
        <w:rPr>
          <w:b/>
          <w:bCs/>
        </w:rPr>
      </w:pPr>
      <w:r w:rsidRPr="005157ED">
        <w:rPr>
          <w:b/>
          <w:bCs/>
        </w:rPr>
        <w:t>Categories of Data Subject</w:t>
      </w:r>
      <w:r>
        <w:rPr>
          <w:b/>
          <w:bCs/>
        </w:rPr>
        <w:t xml:space="preserve"> (Row VIII) –</w:t>
      </w:r>
      <w:r>
        <w:t xml:space="preserve"> this should set out the categories of data subject which the personal data the processor is processing relates to</w:t>
      </w:r>
    </w:p>
    <w:p w14:paraId="4ABD4C68" w14:textId="5A79FB6F" w:rsidR="005157ED" w:rsidRPr="00BB158B" w:rsidRDefault="005157ED" w:rsidP="00BB158B">
      <w:pPr>
        <w:pStyle w:val="ListParagraph"/>
        <w:numPr>
          <w:ilvl w:val="0"/>
          <w:numId w:val="39"/>
        </w:numPr>
        <w:rPr>
          <w:b/>
          <w:bCs/>
        </w:rPr>
      </w:pPr>
      <w:r w:rsidRPr="005157ED">
        <w:rPr>
          <w:b/>
          <w:bCs/>
        </w:rPr>
        <w:t xml:space="preserve">Personal data (Row IX) </w:t>
      </w:r>
      <w:r>
        <w:rPr>
          <w:b/>
          <w:bCs/>
        </w:rPr>
        <w:t>–</w:t>
      </w:r>
      <w:r w:rsidRPr="005157ED">
        <w:rPr>
          <w:b/>
          <w:bCs/>
        </w:rPr>
        <w:t xml:space="preserve"> </w:t>
      </w:r>
      <w:r w:rsidRPr="005157ED">
        <w:t>t</w:t>
      </w:r>
      <w:r w:rsidRPr="00BB158B">
        <w:t>his</w:t>
      </w:r>
      <w:r>
        <w:t xml:space="preserve"> should set out the type of personal data the processor is to process under this DPA</w:t>
      </w:r>
    </w:p>
    <w:p w14:paraId="49694748" w14:textId="6BD8CABC" w:rsidR="008545A2" w:rsidRDefault="00E60AEE" w:rsidP="0055527C">
      <w:pPr>
        <w:pStyle w:val="Heading2"/>
        <w:numPr>
          <w:ilvl w:val="0"/>
          <w:numId w:val="0"/>
        </w:numPr>
        <w:spacing w:before="360" w:after="120"/>
        <w:ind w:left="766" w:hanging="624"/>
        <w:rPr>
          <w:i w:val="0"/>
        </w:rPr>
      </w:pPr>
      <w:bookmarkStart w:id="30" w:name="_Toc149312863"/>
      <w:bookmarkStart w:id="31" w:name="_Toc158145304"/>
      <w:r>
        <w:rPr>
          <w:i w:val="0"/>
        </w:rPr>
        <w:t>Sub processors</w:t>
      </w:r>
      <w:bookmarkEnd w:id="30"/>
      <w:r w:rsidR="005157ED">
        <w:rPr>
          <w:i w:val="0"/>
          <w:szCs w:val="24"/>
        </w:rPr>
        <w:t xml:space="preserve"> (</w:t>
      </w:r>
      <w:r w:rsidR="001F3F00">
        <w:rPr>
          <w:i w:val="0"/>
          <w:szCs w:val="24"/>
        </w:rPr>
        <w:t>Section</w:t>
      </w:r>
      <w:r w:rsidR="005157ED">
        <w:rPr>
          <w:i w:val="0"/>
          <w:szCs w:val="24"/>
        </w:rPr>
        <w:t xml:space="preserve"> X)</w:t>
      </w:r>
      <w:bookmarkEnd w:id="31"/>
      <w:r w:rsidR="008545A2" w:rsidRPr="00167434">
        <w:rPr>
          <w:i w:val="0"/>
          <w:szCs w:val="24"/>
        </w:rPr>
        <w:tab/>
      </w:r>
    </w:p>
    <w:p w14:paraId="4969474F" w14:textId="3628DC36" w:rsidR="00692975" w:rsidRDefault="00A4086D" w:rsidP="00A4086D">
      <w:pPr>
        <w:tabs>
          <w:tab w:val="clear" w:pos="624"/>
          <w:tab w:val="num" w:pos="567"/>
        </w:tabs>
        <w:rPr>
          <w:rFonts w:ascii="Arial" w:hAnsi="Arial"/>
        </w:rPr>
      </w:pPr>
      <w:r w:rsidRPr="00A4086D">
        <w:rPr>
          <w:rFonts w:ascii="Arial" w:hAnsi="Arial"/>
        </w:rPr>
        <w:t xml:space="preserve">This should name </w:t>
      </w:r>
      <w:r>
        <w:t>any sub-processors engaged by the Processor who would be subject to the same data protection obligations as the Processor</w:t>
      </w:r>
      <w:r w:rsidR="00617E79" w:rsidRPr="00A4086D">
        <w:rPr>
          <w:rFonts w:ascii="Arial" w:hAnsi="Arial"/>
        </w:rPr>
        <w:t>.</w:t>
      </w:r>
    </w:p>
    <w:p w14:paraId="3206CDEE" w14:textId="174C2A97" w:rsidR="005157ED" w:rsidRPr="00A4086D" w:rsidRDefault="005157ED" w:rsidP="00A4086D">
      <w:pPr>
        <w:tabs>
          <w:tab w:val="clear" w:pos="624"/>
          <w:tab w:val="num" w:pos="567"/>
        </w:tabs>
        <w:rPr>
          <w:rFonts w:ascii="Arial" w:hAnsi="Arial"/>
        </w:rPr>
      </w:pPr>
      <w:r>
        <w:rPr>
          <w:rFonts w:ascii="Arial" w:hAnsi="Arial"/>
        </w:rPr>
        <w:t xml:space="preserve">Note that the Processor is only permitted to appoint sub-contractors with the Controller(s) prior written consent. Entering the sub-processors </w:t>
      </w:r>
      <w:proofErr w:type="gramStart"/>
      <w:r>
        <w:rPr>
          <w:rFonts w:ascii="Arial" w:hAnsi="Arial"/>
        </w:rPr>
        <w:t>in to</w:t>
      </w:r>
      <w:proofErr w:type="gramEnd"/>
      <w:r>
        <w:rPr>
          <w:rFonts w:ascii="Arial" w:hAnsi="Arial"/>
        </w:rPr>
        <w:t xml:space="preserve"> this table shall be deemed prior written consent. Controllers should undertake sufficient due diligence on proposed sub-processors to ensure that they are satisfied that it is appropriate for such sub-processors to be appointed (including that such sub-processors have appropriate organisational and technological measures in place to protect the personal data and that the Processor has </w:t>
      </w:r>
      <w:proofErr w:type="gramStart"/>
      <w:r>
        <w:rPr>
          <w:rFonts w:ascii="Arial" w:hAnsi="Arial"/>
        </w:rPr>
        <w:t>entered into</w:t>
      </w:r>
      <w:proofErr w:type="gramEnd"/>
      <w:r>
        <w:rPr>
          <w:rFonts w:ascii="Arial" w:hAnsi="Arial"/>
        </w:rPr>
        <w:t xml:space="preserve"> a written contract with the sub-processor).</w:t>
      </w:r>
    </w:p>
    <w:p w14:paraId="49694750" w14:textId="039237C3" w:rsidR="00D02151" w:rsidRPr="00611759" w:rsidRDefault="00611759" w:rsidP="0055527C">
      <w:pPr>
        <w:pStyle w:val="Heading2"/>
        <w:numPr>
          <w:ilvl w:val="0"/>
          <w:numId w:val="0"/>
        </w:numPr>
        <w:spacing w:before="360" w:after="120"/>
        <w:ind w:left="766" w:hanging="624"/>
        <w:rPr>
          <w:i w:val="0"/>
          <w:iCs w:val="0"/>
        </w:rPr>
      </w:pPr>
      <w:bookmarkStart w:id="32" w:name="_Toc149312864"/>
      <w:bookmarkStart w:id="33" w:name="_Toc158145305"/>
      <w:bookmarkStart w:id="34" w:name="_Toc372807934"/>
      <w:r w:rsidRPr="00611759">
        <w:rPr>
          <w:i w:val="0"/>
          <w:iCs w:val="0"/>
        </w:rPr>
        <w:t>Minimum aggregate limit of indemnity for insurance</w:t>
      </w:r>
      <w:bookmarkEnd w:id="32"/>
      <w:r w:rsidR="00AA70E3" w:rsidRPr="00611759">
        <w:rPr>
          <w:i w:val="0"/>
          <w:iCs w:val="0"/>
        </w:rPr>
        <w:tab/>
      </w:r>
      <w:r w:rsidR="005157ED">
        <w:rPr>
          <w:i w:val="0"/>
          <w:iCs w:val="0"/>
        </w:rPr>
        <w:t>(</w:t>
      </w:r>
      <w:r w:rsidR="001F3F00">
        <w:rPr>
          <w:i w:val="0"/>
          <w:iCs w:val="0"/>
        </w:rPr>
        <w:t>Section</w:t>
      </w:r>
      <w:r w:rsidR="005157ED">
        <w:rPr>
          <w:i w:val="0"/>
          <w:iCs w:val="0"/>
        </w:rPr>
        <w:t xml:space="preserve"> XI)</w:t>
      </w:r>
      <w:bookmarkEnd w:id="33"/>
      <w:r w:rsidR="00AA70E3" w:rsidRPr="00611759">
        <w:rPr>
          <w:i w:val="0"/>
          <w:iCs w:val="0"/>
        </w:rPr>
        <w:tab/>
      </w:r>
      <w:r w:rsidR="00AA70E3" w:rsidRPr="00611759">
        <w:rPr>
          <w:i w:val="0"/>
          <w:iCs w:val="0"/>
        </w:rPr>
        <w:tab/>
      </w:r>
      <w:r w:rsidR="00AA70E3" w:rsidRPr="00611759">
        <w:rPr>
          <w:i w:val="0"/>
          <w:iCs w:val="0"/>
        </w:rPr>
        <w:tab/>
      </w:r>
      <w:bookmarkEnd w:id="34"/>
    </w:p>
    <w:p w14:paraId="49694754" w14:textId="7CDAF01D" w:rsidR="0063104A" w:rsidRPr="00BB158B" w:rsidRDefault="005157ED" w:rsidP="002F23F1">
      <w:pPr>
        <w:tabs>
          <w:tab w:val="clear" w:pos="624"/>
          <w:tab w:val="num" w:pos="567"/>
        </w:tabs>
        <w:rPr>
          <w:rFonts w:ascii="Arial" w:hAnsi="Arial"/>
        </w:rPr>
      </w:pPr>
      <w:r w:rsidRPr="00BB158B">
        <w:rPr>
          <w:rFonts w:ascii="Arial" w:hAnsi="Arial"/>
        </w:rPr>
        <w:t xml:space="preserve">Clause 14.2 requires the Processor to obtain insurance against liabilities arising under the DPA. Row XI sets out the </w:t>
      </w:r>
      <w:r w:rsidR="001F3F00" w:rsidRPr="00BB158B">
        <w:rPr>
          <w:rFonts w:ascii="Arial" w:hAnsi="Arial"/>
        </w:rPr>
        <w:t xml:space="preserve">minimum level of insurance that the processor is required to obtain. The appropriate amount will depend on the exact circumstances of each DPA and should be considered on a case-by-case basis – such </w:t>
      </w:r>
      <w:r w:rsidR="001F3F00" w:rsidRPr="00BB158B">
        <w:rPr>
          <w:rFonts w:ascii="Arial" w:hAnsi="Arial"/>
        </w:rPr>
        <w:lastRenderedPageBreak/>
        <w:t xml:space="preserve">consideration should include consideration of the amount and nature of personal data to be processed by the processor. </w:t>
      </w:r>
    </w:p>
    <w:p w14:paraId="65BCA184" w14:textId="7F8C83FA" w:rsidR="001F3F00" w:rsidRPr="00BB158B" w:rsidRDefault="001F3F00" w:rsidP="002F23F1">
      <w:pPr>
        <w:tabs>
          <w:tab w:val="clear" w:pos="624"/>
          <w:tab w:val="num" w:pos="567"/>
        </w:tabs>
        <w:rPr>
          <w:rFonts w:ascii="Arial" w:hAnsi="Arial"/>
        </w:rPr>
      </w:pPr>
      <w:r w:rsidRPr="00BB158B">
        <w:rPr>
          <w:rFonts w:ascii="Arial" w:hAnsi="Arial"/>
        </w:rPr>
        <w:t xml:space="preserve">Additionally, the amount of insurance can be set either on an aggregate basis (that is, the amount to cover all claims made under the insurance) or on a “per claim” basis (that is, that each “claim” under the insurance shall have its own limit). Controllers should discuss this requirement with </w:t>
      </w:r>
      <w:r w:rsidRPr="001F3F00">
        <w:rPr>
          <w:rFonts w:ascii="Arial" w:hAnsi="Arial"/>
        </w:rPr>
        <w:t>Information Governance team or Data Protection Officer.</w:t>
      </w:r>
    </w:p>
    <w:p w14:paraId="1D3BD352" w14:textId="1ED71754" w:rsidR="001F3F00" w:rsidRPr="002F23F1" w:rsidRDefault="001F3F00" w:rsidP="001F3F00">
      <w:pPr>
        <w:pStyle w:val="Heading2"/>
        <w:numPr>
          <w:ilvl w:val="0"/>
          <w:numId w:val="0"/>
        </w:numPr>
        <w:spacing w:before="360" w:after="120"/>
        <w:ind w:left="766" w:hanging="624"/>
        <w:rPr>
          <w:i w:val="0"/>
        </w:rPr>
      </w:pPr>
      <w:bookmarkStart w:id="35" w:name="_Toc158145306"/>
      <w:bookmarkStart w:id="36" w:name="_Toc517706823"/>
      <w:bookmarkStart w:id="37" w:name="_Toc149312865"/>
      <w:r>
        <w:rPr>
          <w:i w:val="0"/>
        </w:rPr>
        <w:t>Security details (Section XII)</w:t>
      </w:r>
      <w:bookmarkEnd w:id="35"/>
      <w:r>
        <w:rPr>
          <w:i w:val="0"/>
        </w:rPr>
        <w:t xml:space="preserve"> </w:t>
      </w:r>
      <w:bookmarkEnd w:id="36"/>
      <w:bookmarkEnd w:id="37"/>
    </w:p>
    <w:p w14:paraId="1B26C2B0" w14:textId="77777777" w:rsidR="001F3F00" w:rsidRDefault="001F3F00" w:rsidP="001F3F00">
      <w:pPr>
        <w:numPr>
          <w:ilvl w:val="1"/>
          <w:numId w:val="5"/>
        </w:numPr>
        <w:tabs>
          <w:tab w:val="clear" w:pos="624"/>
          <w:tab w:val="num" w:pos="567"/>
        </w:tabs>
      </w:pPr>
      <w:r>
        <w:rPr>
          <w:rFonts w:ascii="Arial" w:hAnsi="Arial"/>
        </w:rPr>
        <w:t xml:space="preserve">Controllers need to be satisfied that processors have appropriate technological and organisational measures in place to protect the personal data. Controllers should ensure that they undertake some due diligence on the processor’s measures </w:t>
      </w:r>
      <w:proofErr w:type="gramStart"/>
      <w:r>
        <w:rPr>
          <w:rFonts w:ascii="Arial" w:hAnsi="Arial"/>
        </w:rPr>
        <w:t>in order to</w:t>
      </w:r>
      <w:proofErr w:type="gramEnd"/>
      <w:r>
        <w:rPr>
          <w:rFonts w:ascii="Arial" w:hAnsi="Arial"/>
        </w:rPr>
        <w:t xml:space="preserve"> satisfy themselves. </w:t>
      </w:r>
    </w:p>
    <w:p w14:paraId="3907A1DF" w14:textId="77777777" w:rsidR="001F3F00" w:rsidRDefault="001F3F00" w:rsidP="001F3F00">
      <w:pPr>
        <w:numPr>
          <w:ilvl w:val="1"/>
          <w:numId w:val="5"/>
        </w:numPr>
        <w:tabs>
          <w:tab w:val="clear" w:pos="624"/>
          <w:tab w:val="num" w:pos="567"/>
        </w:tabs>
      </w:pPr>
      <w:r>
        <w:rPr>
          <w:rFonts w:ascii="Arial" w:hAnsi="Arial"/>
        </w:rPr>
        <w:t>S</w:t>
      </w:r>
      <w:r w:rsidRPr="001F3F00">
        <w:rPr>
          <w:rFonts w:ascii="Arial" w:hAnsi="Arial"/>
        </w:rPr>
        <w:t>ection</w:t>
      </w:r>
      <w:r>
        <w:rPr>
          <w:rFonts w:ascii="Arial" w:hAnsi="Arial"/>
        </w:rPr>
        <w:t xml:space="preserve"> </w:t>
      </w:r>
      <w:proofErr w:type="gramStart"/>
      <w:r>
        <w:rPr>
          <w:rFonts w:ascii="Arial" w:hAnsi="Arial"/>
        </w:rPr>
        <w:t xml:space="preserve">XII </w:t>
      </w:r>
      <w:r w:rsidRPr="00517886">
        <w:t xml:space="preserve"> of</w:t>
      </w:r>
      <w:proofErr w:type="gramEnd"/>
      <w:r w:rsidRPr="00517886">
        <w:t xml:space="preserve"> the </w:t>
      </w:r>
      <w:r>
        <w:t>Front Sheet</w:t>
      </w:r>
      <w:r w:rsidRPr="00517886">
        <w:t xml:space="preserve"> </w:t>
      </w:r>
      <w:r>
        <w:t xml:space="preserve">requires the data controller(s) and processor(s) to set out how the information being processed is carried </w:t>
      </w:r>
      <w:r w:rsidRPr="000036CC">
        <w:t xml:space="preserve">out </w:t>
      </w:r>
      <w:r w:rsidRPr="001F3F00">
        <w:rPr>
          <w:rFonts w:ascii="Arial" w:hAnsi="Arial"/>
        </w:rPr>
        <w:t xml:space="preserve">by appropriate secure means which means the Article 32 requirements under the UK GDPR. </w:t>
      </w:r>
      <w:r>
        <w:rPr>
          <w:rFonts w:ascii="Arial" w:hAnsi="Arial"/>
        </w:rPr>
        <w:t>Where the controller requires the processor to have specific/certain security measures in place, these should be listed here.</w:t>
      </w:r>
    </w:p>
    <w:p w14:paraId="67D0B3DF" w14:textId="515F91B5" w:rsidR="001F3F00" w:rsidRPr="002F23F1" w:rsidRDefault="001F3F00" w:rsidP="001F3F00">
      <w:pPr>
        <w:pStyle w:val="Heading2"/>
        <w:numPr>
          <w:ilvl w:val="0"/>
          <w:numId w:val="0"/>
        </w:numPr>
        <w:spacing w:before="360" w:after="120"/>
        <w:ind w:left="766" w:hanging="624"/>
        <w:rPr>
          <w:i w:val="0"/>
        </w:rPr>
      </w:pPr>
      <w:bookmarkStart w:id="38" w:name="_Toc158145307"/>
      <w:r>
        <w:rPr>
          <w:i w:val="0"/>
        </w:rPr>
        <w:t>Plan for return/destruction (Section XIII)</w:t>
      </w:r>
      <w:bookmarkEnd w:id="38"/>
    </w:p>
    <w:p w14:paraId="4A1F3D8B" w14:textId="1271C766" w:rsidR="001F3F00" w:rsidRPr="00331B77" w:rsidRDefault="001F3F00" w:rsidP="001F3F00">
      <w:pPr>
        <w:numPr>
          <w:ilvl w:val="1"/>
          <w:numId w:val="5"/>
        </w:numPr>
        <w:tabs>
          <w:tab w:val="clear" w:pos="624"/>
          <w:tab w:val="num" w:pos="567"/>
        </w:tabs>
      </w:pPr>
      <w:r>
        <w:rPr>
          <w:rFonts w:ascii="Arial" w:hAnsi="Arial"/>
        </w:rPr>
        <w:t>Section XIII should set out how long the processor will retain the personal data and how that personal data will then be returned or destroyed by the processor following the expiry of that period.</w:t>
      </w:r>
    </w:p>
    <w:p w14:paraId="3664FB28" w14:textId="6D2AC82B" w:rsidR="001F3F00" w:rsidRPr="002F23F1" w:rsidRDefault="001F3F00" w:rsidP="001F3F00">
      <w:pPr>
        <w:pStyle w:val="Heading2"/>
        <w:numPr>
          <w:ilvl w:val="0"/>
          <w:numId w:val="0"/>
        </w:numPr>
        <w:spacing w:before="360" w:after="120"/>
        <w:ind w:left="766" w:hanging="624"/>
        <w:rPr>
          <w:i w:val="0"/>
        </w:rPr>
      </w:pPr>
      <w:bookmarkStart w:id="39" w:name="_Toc158145308"/>
      <w:r>
        <w:rPr>
          <w:i w:val="0"/>
        </w:rPr>
        <w:t>Locations for processing the personal data</w:t>
      </w:r>
      <w:bookmarkEnd w:id="39"/>
    </w:p>
    <w:p w14:paraId="463F88F1" w14:textId="67E97395" w:rsidR="001F3F00" w:rsidRPr="00BB158B" w:rsidRDefault="001F3F00" w:rsidP="00C87D0C">
      <w:pPr>
        <w:numPr>
          <w:ilvl w:val="1"/>
          <w:numId w:val="5"/>
        </w:numPr>
        <w:tabs>
          <w:tab w:val="clear" w:pos="624"/>
          <w:tab w:val="num" w:pos="567"/>
        </w:tabs>
      </w:pPr>
      <w:r>
        <w:rPr>
          <w:rFonts w:ascii="Arial" w:hAnsi="Arial"/>
        </w:rPr>
        <w:t>Section XIV should set out the locations at which the processor (and its subprocessors) will process the personal data pursuant to the DPA.</w:t>
      </w:r>
    </w:p>
    <w:p w14:paraId="0136B2C2" w14:textId="7A887A10" w:rsidR="001F3F00" w:rsidRDefault="001F3F00" w:rsidP="00C87D0C">
      <w:pPr>
        <w:numPr>
          <w:ilvl w:val="1"/>
          <w:numId w:val="5"/>
        </w:numPr>
        <w:tabs>
          <w:tab w:val="clear" w:pos="624"/>
          <w:tab w:val="num" w:pos="567"/>
        </w:tabs>
      </w:pPr>
      <w:r>
        <w:rPr>
          <w:rFonts w:ascii="Arial" w:hAnsi="Arial"/>
        </w:rPr>
        <w:t xml:space="preserve">Where the processor (or its subprocessors) are to process (including storing or accessing the personal data) the personal data from a country which is not an adequate country, then the controller will need to ensure that there are other appropriate safeguards in place in accordance with Chapter V of the UK GDPR and should record those safeguards in Section XIV. </w:t>
      </w:r>
    </w:p>
    <w:sectPr w:rsidR="001F3F00" w:rsidSect="00252F0C">
      <w:headerReference w:type="default" r:id="rId14"/>
      <w:footerReference w:type="default" r:id="rId15"/>
      <w:headerReference w:type="first" r:id="rId16"/>
      <w:footerReference w:type="first" r:id="rId17"/>
      <w:pgSz w:w="11906" w:h="16838"/>
      <w:pgMar w:top="993" w:right="1134" w:bottom="1440" w:left="1134"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9712E9" w14:textId="77777777" w:rsidR="00231F2C" w:rsidRDefault="00231F2C">
      <w:r>
        <w:separator/>
      </w:r>
    </w:p>
  </w:endnote>
  <w:endnote w:type="continuationSeparator" w:id="0">
    <w:p w14:paraId="720E8D03" w14:textId="77777777" w:rsidR="00231F2C" w:rsidRDefault="00231F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0000000000000000000"/>
    <w:charset w:val="00"/>
    <w:family w:val="auto"/>
    <w:notTrueType/>
    <w:pitch w:val="default"/>
    <w:sig w:usb0="00000003" w:usb1="00000000" w:usb2="00000000" w:usb3="00000000" w:csb0="00000001" w:csb1="00000000"/>
  </w:font>
  <w:font w:name="Arial (W1)">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Zurich BT">
    <w:altName w:val="Calibri"/>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69477D" w14:textId="77777777" w:rsidR="005C304D" w:rsidRDefault="005C304D" w:rsidP="005C304D">
    <w:pPr>
      <w:numPr>
        <w:ilvl w:val="0"/>
        <w:numId w:val="0"/>
      </w:numPr>
    </w:pPr>
  </w:p>
  <w:p w14:paraId="4969477E" w14:textId="77777777" w:rsidR="005C304D" w:rsidRPr="00A038A1" w:rsidRDefault="005C304D" w:rsidP="005C304D">
    <w:pPr>
      <w:pStyle w:val="Footer"/>
      <w:numPr>
        <w:ilvl w:val="0"/>
        <w:numId w:val="0"/>
      </w:numPr>
      <w:pBdr>
        <w:top w:val="single" w:sz="4" w:space="1" w:color="auto"/>
      </w:pBdr>
      <w:tabs>
        <w:tab w:val="clear" w:pos="4153"/>
        <w:tab w:val="clear" w:pos="8306"/>
        <w:tab w:val="right" w:pos="9781"/>
      </w:tabs>
      <w:spacing w:after="0"/>
      <w:rPr>
        <w:rStyle w:val="PageNumber"/>
        <w:sz w:val="20"/>
        <w:szCs w:val="20"/>
      </w:rPr>
    </w:pPr>
    <w:r w:rsidRPr="008F3C56">
      <w:rPr>
        <w:rStyle w:val="PageNumber"/>
        <w:sz w:val="18"/>
        <w:szCs w:val="18"/>
      </w:rPr>
      <w:t xml:space="preserve"> </w:t>
    </w:r>
    <w:r>
      <w:rPr>
        <w:rStyle w:val="PageNumber"/>
        <w:sz w:val="18"/>
        <w:szCs w:val="18"/>
      </w:rPr>
      <w:tab/>
    </w:r>
    <w:r w:rsidRPr="00A038A1">
      <w:rPr>
        <w:sz w:val="20"/>
        <w:szCs w:val="20"/>
      </w:rPr>
      <w:t xml:space="preserve">Page </w:t>
    </w:r>
    <w:r w:rsidRPr="00A038A1">
      <w:rPr>
        <w:sz w:val="20"/>
        <w:szCs w:val="20"/>
      </w:rPr>
      <w:fldChar w:fldCharType="begin"/>
    </w:r>
    <w:r w:rsidRPr="00A038A1">
      <w:rPr>
        <w:sz w:val="20"/>
        <w:szCs w:val="20"/>
      </w:rPr>
      <w:instrText xml:space="preserve"> PAGE   \* MERGEFORMAT </w:instrText>
    </w:r>
    <w:r w:rsidRPr="00A038A1">
      <w:rPr>
        <w:sz w:val="20"/>
        <w:szCs w:val="20"/>
      </w:rPr>
      <w:fldChar w:fldCharType="separate"/>
    </w:r>
    <w:r w:rsidR="00C449E8">
      <w:rPr>
        <w:noProof/>
        <w:sz w:val="20"/>
        <w:szCs w:val="20"/>
      </w:rPr>
      <w:t>8</w:t>
    </w:r>
    <w:r w:rsidRPr="00A038A1">
      <w:rPr>
        <w:noProof/>
        <w:sz w:val="20"/>
        <w:szCs w:val="20"/>
      </w:rPr>
      <w:fldChar w:fldCharType="end"/>
    </w:r>
  </w:p>
  <w:p w14:paraId="4969477F" w14:textId="77777777" w:rsidR="00AA36E6" w:rsidRPr="0055527C" w:rsidRDefault="00AA36E6" w:rsidP="0055527C">
    <w:pPr>
      <w:pStyle w:val="Footer"/>
      <w:numPr>
        <w:ilvl w:val="0"/>
        <w:numId w:val="0"/>
      </w:numPr>
      <w:ind w:left="567" w:hanging="56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694780" w14:textId="77777777" w:rsidR="005C304D" w:rsidRDefault="005C304D" w:rsidP="005C304D">
    <w:pPr>
      <w:pStyle w:val="Footer"/>
      <w:numPr>
        <w:ilvl w:val="0"/>
        <w:numId w:val="0"/>
      </w:numPr>
      <w:ind w:left="567" w:hanging="56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1C8631" w14:textId="77777777" w:rsidR="00231F2C" w:rsidRDefault="00231F2C">
      <w:r>
        <w:separator/>
      </w:r>
    </w:p>
  </w:footnote>
  <w:footnote w:type="continuationSeparator" w:id="0">
    <w:p w14:paraId="1CB2ACA6" w14:textId="77777777" w:rsidR="00231F2C" w:rsidRDefault="00231F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69477C" w14:textId="77777777" w:rsidR="00AA36E6" w:rsidRDefault="00AA36E6" w:rsidP="00594B44">
    <w:pPr>
      <w:pStyle w:val="Header"/>
      <w:numPr>
        <w:ilvl w:val="0"/>
        <w:numId w:val="0"/>
      </w:num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DE286D" w14:textId="77777777" w:rsidR="00F822A8" w:rsidRDefault="00F822A8" w:rsidP="00BB158B">
    <w:pPr>
      <w:pStyle w:val="Header"/>
      <w:numPr>
        <w:ilvl w:val="0"/>
        <w:numId w:val="0"/>
      </w:num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A1B95"/>
    <w:multiLevelType w:val="hybridMultilevel"/>
    <w:tmpl w:val="945E56EC"/>
    <w:lvl w:ilvl="0" w:tplc="2CD8E3F2">
      <w:start w:val="1"/>
      <w:numFmt w:val="bullet"/>
      <w:pStyle w:val="Bull"/>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2A52FD9"/>
    <w:multiLevelType w:val="hybridMultilevel"/>
    <w:tmpl w:val="91B08852"/>
    <w:lvl w:ilvl="0" w:tplc="08090001">
      <w:start w:val="1"/>
      <w:numFmt w:val="bullet"/>
      <w:lvlText w:val=""/>
      <w:lvlJc w:val="left"/>
      <w:pPr>
        <w:ind w:left="1288" w:hanging="360"/>
      </w:pPr>
      <w:rPr>
        <w:rFonts w:ascii="Symbol" w:hAnsi="Symbol" w:hint="default"/>
      </w:rPr>
    </w:lvl>
    <w:lvl w:ilvl="1" w:tplc="08090003">
      <w:start w:val="1"/>
      <w:numFmt w:val="bullet"/>
      <w:lvlText w:val="o"/>
      <w:lvlJc w:val="left"/>
      <w:pPr>
        <w:ind w:left="2008" w:hanging="360"/>
      </w:pPr>
      <w:rPr>
        <w:rFonts w:ascii="Courier New" w:hAnsi="Courier New" w:cs="Courier New" w:hint="default"/>
      </w:rPr>
    </w:lvl>
    <w:lvl w:ilvl="2" w:tplc="08090005" w:tentative="1">
      <w:start w:val="1"/>
      <w:numFmt w:val="bullet"/>
      <w:lvlText w:val=""/>
      <w:lvlJc w:val="left"/>
      <w:pPr>
        <w:ind w:left="2728" w:hanging="360"/>
      </w:pPr>
      <w:rPr>
        <w:rFonts w:ascii="Wingdings" w:hAnsi="Wingdings" w:hint="default"/>
      </w:rPr>
    </w:lvl>
    <w:lvl w:ilvl="3" w:tplc="08090001" w:tentative="1">
      <w:start w:val="1"/>
      <w:numFmt w:val="bullet"/>
      <w:lvlText w:val=""/>
      <w:lvlJc w:val="left"/>
      <w:pPr>
        <w:ind w:left="3448" w:hanging="360"/>
      </w:pPr>
      <w:rPr>
        <w:rFonts w:ascii="Symbol" w:hAnsi="Symbol" w:hint="default"/>
      </w:rPr>
    </w:lvl>
    <w:lvl w:ilvl="4" w:tplc="08090003" w:tentative="1">
      <w:start w:val="1"/>
      <w:numFmt w:val="bullet"/>
      <w:lvlText w:val="o"/>
      <w:lvlJc w:val="left"/>
      <w:pPr>
        <w:ind w:left="4168" w:hanging="360"/>
      </w:pPr>
      <w:rPr>
        <w:rFonts w:ascii="Courier New" w:hAnsi="Courier New" w:cs="Courier New" w:hint="default"/>
      </w:rPr>
    </w:lvl>
    <w:lvl w:ilvl="5" w:tplc="08090005" w:tentative="1">
      <w:start w:val="1"/>
      <w:numFmt w:val="bullet"/>
      <w:lvlText w:val=""/>
      <w:lvlJc w:val="left"/>
      <w:pPr>
        <w:ind w:left="4888" w:hanging="360"/>
      </w:pPr>
      <w:rPr>
        <w:rFonts w:ascii="Wingdings" w:hAnsi="Wingdings" w:hint="default"/>
      </w:rPr>
    </w:lvl>
    <w:lvl w:ilvl="6" w:tplc="08090001" w:tentative="1">
      <w:start w:val="1"/>
      <w:numFmt w:val="bullet"/>
      <w:lvlText w:val=""/>
      <w:lvlJc w:val="left"/>
      <w:pPr>
        <w:ind w:left="5608" w:hanging="360"/>
      </w:pPr>
      <w:rPr>
        <w:rFonts w:ascii="Symbol" w:hAnsi="Symbol" w:hint="default"/>
      </w:rPr>
    </w:lvl>
    <w:lvl w:ilvl="7" w:tplc="08090003" w:tentative="1">
      <w:start w:val="1"/>
      <w:numFmt w:val="bullet"/>
      <w:lvlText w:val="o"/>
      <w:lvlJc w:val="left"/>
      <w:pPr>
        <w:ind w:left="6328" w:hanging="360"/>
      </w:pPr>
      <w:rPr>
        <w:rFonts w:ascii="Courier New" w:hAnsi="Courier New" w:cs="Courier New" w:hint="default"/>
      </w:rPr>
    </w:lvl>
    <w:lvl w:ilvl="8" w:tplc="08090005" w:tentative="1">
      <w:start w:val="1"/>
      <w:numFmt w:val="bullet"/>
      <w:lvlText w:val=""/>
      <w:lvlJc w:val="left"/>
      <w:pPr>
        <w:ind w:left="7048" w:hanging="360"/>
      </w:pPr>
      <w:rPr>
        <w:rFonts w:ascii="Wingdings" w:hAnsi="Wingdings" w:hint="default"/>
      </w:rPr>
    </w:lvl>
  </w:abstractNum>
  <w:abstractNum w:abstractNumId="2" w15:restartNumberingAfterBreak="0">
    <w:nsid w:val="07004775"/>
    <w:multiLevelType w:val="multilevel"/>
    <w:tmpl w:val="B51C8C24"/>
    <w:lvl w:ilvl="0">
      <w:start w:val="1"/>
      <w:numFmt w:val="decimal"/>
      <w:lvlText w:val="%1"/>
      <w:lvlJc w:val="left"/>
      <w:pPr>
        <w:tabs>
          <w:tab w:val="num" w:pos="360"/>
        </w:tabs>
        <w:ind w:left="567" w:hanging="567"/>
      </w:pPr>
      <w:rPr>
        <w:rFonts w:hint="default"/>
      </w:rPr>
    </w:lvl>
    <w:lvl w:ilvl="1">
      <w:start w:val="1"/>
      <w:numFmt w:val="decimal"/>
      <w:lvlText w:val="%1.%2"/>
      <w:lvlJc w:val="left"/>
      <w:pPr>
        <w:tabs>
          <w:tab w:val="num" w:pos="360"/>
        </w:tabs>
        <w:ind w:left="567" w:hanging="567"/>
      </w:pPr>
      <w:rPr>
        <w:rFonts w:hint="default"/>
      </w:rPr>
    </w:lvl>
    <w:lvl w:ilvl="2">
      <w:start w:val="1"/>
      <w:numFmt w:val="decimal"/>
      <w:lvlText w:val="%1.%2.%3"/>
      <w:lvlJc w:val="left"/>
      <w:pPr>
        <w:tabs>
          <w:tab w:val="num" w:pos="360"/>
        </w:tabs>
        <w:ind w:left="567" w:hanging="567"/>
      </w:pPr>
      <w:rPr>
        <w:rFonts w:hint="default"/>
      </w:rPr>
    </w:lvl>
    <w:lvl w:ilvl="3">
      <w:start w:val="1"/>
      <w:numFmt w:val="decimal"/>
      <w:lvlText w:val="%1.%2.%3.%4"/>
      <w:lvlJc w:val="left"/>
      <w:pPr>
        <w:tabs>
          <w:tab w:val="num" w:pos="360"/>
        </w:tabs>
        <w:ind w:left="567" w:hanging="567"/>
      </w:pPr>
      <w:rPr>
        <w:rFonts w:hint="default"/>
      </w:rPr>
    </w:lvl>
    <w:lvl w:ilvl="4">
      <w:start w:val="1"/>
      <w:numFmt w:val="decimal"/>
      <w:lvlText w:val="%1.%2.%3.%4.%5"/>
      <w:lvlJc w:val="left"/>
      <w:pPr>
        <w:tabs>
          <w:tab w:val="num" w:pos="360"/>
        </w:tabs>
        <w:ind w:left="567" w:hanging="567"/>
      </w:pPr>
      <w:rPr>
        <w:rFonts w:hint="default"/>
      </w:rPr>
    </w:lvl>
    <w:lvl w:ilvl="5">
      <w:start w:val="1"/>
      <w:numFmt w:val="decimal"/>
      <w:lvlText w:val="%1.%2.%3.%4.%5.%6"/>
      <w:lvlJc w:val="left"/>
      <w:pPr>
        <w:tabs>
          <w:tab w:val="num" w:pos="360"/>
        </w:tabs>
        <w:ind w:left="567" w:hanging="567"/>
      </w:pPr>
      <w:rPr>
        <w:rFonts w:hint="default"/>
      </w:rPr>
    </w:lvl>
    <w:lvl w:ilvl="6">
      <w:start w:val="1"/>
      <w:numFmt w:val="decimal"/>
      <w:lvlText w:val="%1.%2.%3.%4.%5.%6.%7"/>
      <w:lvlJc w:val="left"/>
      <w:pPr>
        <w:tabs>
          <w:tab w:val="num" w:pos="360"/>
        </w:tabs>
        <w:ind w:left="567" w:hanging="567"/>
      </w:pPr>
      <w:rPr>
        <w:rFonts w:hint="default"/>
      </w:rPr>
    </w:lvl>
    <w:lvl w:ilvl="7">
      <w:start w:val="1"/>
      <w:numFmt w:val="decimal"/>
      <w:lvlText w:val="%1.%2.%3.%4.%5.%6.%7.%8"/>
      <w:lvlJc w:val="left"/>
      <w:pPr>
        <w:tabs>
          <w:tab w:val="num" w:pos="360"/>
        </w:tabs>
        <w:ind w:left="567" w:hanging="567"/>
      </w:pPr>
      <w:rPr>
        <w:rFonts w:hint="default"/>
      </w:rPr>
    </w:lvl>
    <w:lvl w:ilvl="8">
      <w:start w:val="1"/>
      <w:numFmt w:val="decimal"/>
      <w:lvlText w:val="%1.%2.%3.%4.%5.%6.%7.%8.%9"/>
      <w:lvlJc w:val="left"/>
      <w:pPr>
        <w:tabs>
          <w:tab w:val="num" w:pos="360"/>
        </w:tabs>
        <w:ind w:left="567" w:hanging="567"/>
      </w:pPr>
      <w:rPr>
        <w:rFonts w:hint="default"/>
      </w:rPr>
    </w:lvl>
  </w:abstractNum>
  <w:abstractNum w:abstractNumId="3" w15:restartNumberingAfterBreak="0">
    <w:nsid w:val="0AD06D0D"/>
    <w:multiLevelType w:val="hybridMultilevel"/>
    <w:tmpl w:val="3374449C"/>
    <w:lvl w:ilvl="0" w:tplc="37EE1A7E">
      <w:start w:val="1"/>
      <w:numFmt w:val="bullet"/>
      <w:lvlText w:val=""/>
      <w:lvlJc w:val="left"/>
      <w:pPr>
        <w:ind w:left="1440" w:hanging="360"/>
      </w:pPr>
      <w:rPr>
        <w:rFonts w:ascii="Symbol" w:hAnsi="Symbol" w:hint="default"/>
        <w:color w:val="FF000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0EB2968"/>
    <w:multiLevelType w:val="multilevel"/>
    <w:tmpl w:val="295ABCBA"/>
    <w:lvl w:ilvl="0">
      <w:start w:val="1"/>
      <w:numFmt w:val="decimal"/>
      <w:pStyle w:val="Heading2"/>
      <w:lvlText w:val="%1"/>
      <w:lvlJc w:val="left"/>
      <w:pPr>
        <w:tabs>
          <w:tab w:val="num" w:pos="766"/>
        </w:tabs>
        <w:ind w:left="766" w:hanging="624"/>
      </w:pPr>
      <w:rPr>
        <w:rFonts w:hint="default"/>
        <w:b/>
        <w:i w:val="0"/>
        <w:strike w:val="0"/>
        <w:color w:val="E0E0E0"/>
        <w:sz w:val="28"/>
        <w:szCs w:val="28"/>
      </w:rPr>
    </w:lvl>
    <w:lvl w:ilvl="1">
      <w:start w:val="1"/>
      <w:numFmt w:val="decimal"/>
      <w:pStyle w:val="Normal"/>
      <w:lvlText w:val="%1.%2"/>
      <w:lvlJc w:val="left"/>
      <w:pPr>
        <w:tabs>
          <w:tab w:val="num" w:pos="624"/>
        </w:tabs>
        <w:ind w:left="567" w:hanging="567"/>
      </w:pPr>
      <w:rPr>
        <w:rFonts w:ascii="Arial" w:hAnsi="Arial" w:cs="Arial" w:hint="default"/>
        <w:b w:val="0"/>
        <w:i w:val="0"/>
        <w:caps w:val="0"/>
        <w:strike w:val="0"/>
        <w:dstrike w:val="0"/>
        <w:vanish w:val="0"/>
        <w:color w:val="auto"/>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192"/>
        </w:tabs>
        <w:ind w:left="1192" w:hanging="624"/>
      </w:pPr>
      <w:rPr>
        <w:rFonts w:hint="default"/>
      </w:rPr>
    </w:lvl>
    <w:lvl w:ilvl="3">
      <w:start w:val="1"/>
      <w:numFmt w:val="decimal"/>
      <w:lvlText w:val="%1.%2.%3.%4"/>
      <w:lvlJc w:val="left"/>
      <w:pPr>
        <w:tabs>
          <w:tab w:val="num" w:pos="1476"/>
        </w:tabs>
        <w:ind w:left="1476" w:hanging="624"/>
      </w:pPr>
      <w:rPr>
        <w:rFonts w:hint="default"/>
      </w:rPr>
    </w:lvl>
    <w:lvl w:ilvl="4">
      <w:start w:val="1"/>
      <w:numFmt w:val="decimal"/>
      <w:lvlText w:val="%1.%2.%3.%4.%5"/>
      <w:lvlJc w:val="left"/>
      <w:pPr>
        <w:tabs>
          <w:tab w:val="num" w:pos="1760"/>
        </w:tabs>
        <w:ind w:left="1760" w:hanging="624"/>
      </w:pPr>
      <w:rPr>
        <w:rFonts w:hint="default"/>
      </w:rPr>
    </w:lvl>
    <w:lvl w:ilvl="5">
      <w:start w:val="1"/>
      <w:numFmt w:val="decimal"/>
      <w:lvlText w:val="%1.%2.%3.%4.%5.%6"/>
      <w:lvlJc w:val="left"/>
      <w:pPr>
        <w:tabs>
          <w:tab w:val="num" w:pos="2044"/>
        </w:tabs>
        <w:ind w:left="2044" w:hanging="624"/>
      </w:pPr>
      <w:rPr>
        <w:rFonts w:hint="default"/>
      </w:rPr>
    </w:lvl>
    <w:lvl w:ilvl="6">
      <w:start w:val="1"/>
      <w:numFmt w:val="decimal"/>
      <w:lvlText w:val="%1.%2.%3.%4.%5.%6.%7"/>
      <w:lvlJc w:val="left"/>
      <w:pPr>
        <w:tabs>
          <w:tab w:val="num" w:pos="2328"/>
        </w:tabs>
        <w:ind w:left="2328" w:hanging="624"/>
      </w:pPr>
      <w:rPr>
        <w:rFonts w:hint="default"/>
      </w:rPr>
    </w:lvl>
    <w:lvl w:ilvl="7">
      <w:start w:val="1"/>
      <w:numFmt w:val="decimal"/>
      <w:lvlText w:val="%1.%2.%3.%4.%5.%6.%7.%8"/>
      <w:lvlJc w:val="left"/>
      <w:pPr>
        <w:tabs>
          <w:tab w:val="num" w:pos="2612"/>
        </w:tabs>
        <w:ind w:left="2612" w:hanging="624"/>
      </w:pPr>
      <w:rPr>
        <w:rFonts w:hint="default"/>
      </w:rPr>
    </w:lvl>
    <w:lvl w:ilvl="8">
      <w:start w:val="1"/>
      <w:numFmt w:val="decimal"/>
      <w:lvlText w:val="%1.%2.%3.%4.%5.%6.%7.%8.%9"/>
      <w:lvlJc w:val="left"/>
      <w:pPr>
        <w:tabs>
          <w:tab w:val="num" w:pos="2896"/>
        </w:tabs>
        <w:ind w:left="2896" w:hanging="624"/>
      </w:pPr>
      <w:rPr>
        <w:rFonts w:hint="default"/>
      </w:rPr>
    </w:lvl>
  </w:abstractNum>
  <w:abstractNum w:abstractNumId="5" w15:restartNumberingAfterBreak="0">
    <w:nsid w:val="117B5277"/>
    <w:multiLevelType w:val="hybridMultilevel"/>
    <w:tmpl w:val="B81A3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4265A0"/>
    <w:multiLevelType w:val="hybridMultilevel"/>
    <w:tmpl w:val="E77616C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AE92054"/>
    <w:multiLevelType w:val="hybridMultilevel"/>
    <w:tmpl w:val="A6F6A3DC"/>
    <w:lvl w:ilvl="0" w:tplc="77F44B1E">
      <w:start w:val="1"/>
      <w:numFmt w:val="bullet"/>
      <w:pStyle w:val="NormBull"/>
      <w:lvlText w:val=""/>
      <w:lvlJc w:val="left"/>
      <w:pPr>
        <w:tabs>
          <w:tab w:val="num" w:pos="360"/>
        </w:tabs>
        <w:ind w:left="360" w:hanging="360"/>
      </w:pPr>
      <w:rPr>
        <w:rFonts w:ascii="Symbol" w:hAnsi="Symbol" w:hint="default"/>
        <w:color w:val="auto"/>
      </w:rPr>
    </w:lvl>
    <w:lvl w:ilvl="1" w:tplc="0C8CAAB2">
      <w:start w:val="1"/>
      <w:numFmt w:val="bullet"/>
      <w:lvlText w:val="o"/>
      <w:lvlJc w:val="left"/>
      <w:pPr>
        <w:tabs>
          <w:tab w:val="num" w:pos="1440"/>
        </w:tabs>
        <w:ind w:left="1440" w:hanging="360"/>
      </w:pPr>
      <w:rPr>
        <w:rFonts w:ascii="Courier New" w:hAnsi="Courier New" w:cs="Courier New" w:hint="default"/>
      </w:rPr>
    </w:lvl>
    <w:lvl w:ilvl="2" w:tplc="E73EE6B0" w:tentative="1">
      <w:start w:val="1"/>
      <w:numFmt w:val="bullet"/>
      <w:lvlText w:val=""/>
      <w:lvlJc w:val="left"/>
      <w:pPr>
        <w:tabs>
          <w:tab w:val="num" w:pos="2160"/>
        </w:tabs>
        <w:ind w:left="2160" w:hanging="360"/>
      </w:pPr>
      <w:rPr>
        <w:rFonts w:ascii="Wingdings" w:hAnsi="Wingdings" w:hint="default"/>
      </w:rPr>
    </w:lvl>
    <w:lvl w:ilvl="3" w:tplc="78724068" w:tentative="1">
      <w:start w:val="1"/>
      <w:numFmt w:val="bullet"/>
      <w:lvlText w:val=""/>
      <w:lvlJc w:val="left"/>
      <w:pPr>
        <w:tabs>
          <w:tab w:val="num" w:pos="2880"/>
        </w:tabs>
        <w:ind w:left="2880" w:hanging="360"/>
      </w:pPr>
      <w:rPr>
        <w:rFonts w:ascii="Symbol" w:hAnsi="Symbol" w:hint="default"/>
      </w:rPr>
    </w:lvl>
    <w:lvl w:ilvl="4" w:tplc="28467FCA" w:tentative="1">
      <w:start w:val="1"/>
      <w:numFmt w:val="bullet"/>
      <w:lvlText w:val="o"/>
      <w:lvlJc w:val="left"/>
      <w:pPr>
        <w:tabs>
          <w:tab w:val="num" w:pos="3600"/>
        </w:tabs>
        <w:ind w:left="3600" w:hanging="360"/>
      </w:pPr>
      <w:rPr>
        <w:rFonts w:ascii="Courier New" w:hAnsi="Courier New" w:cs="Courier New" w:hint="default"/>
      </w:rPr>
    </w:lvl>
    <w:lvl w:ilvl="5" w:tplc="0C989BA8" w:tentative="1">
      <w:start w:val="1"/>
      <w:numFmt w:val="bullet"/>
      <w:lvlText w:val=""/>
      <w:lvlJc w:val="left"/>
      <w:pPr>
        <w:tabs>
          <w:tab w:val="num" w:pos="4320"/>
        </w:tabs>
        <w:ind w:left="4320" w:hanging="360"/>
      </w:pPr>
      <w:rPr>
        <w:rFonts w:ascii="Wingdings" w:hAnsi="Wingdings" w:hint="default"/>
      </w:rPr>
    </w:lvl>
    <w:lvl w:ilvl="6" w:tplc="1736C862" w:tentative="1">
      <w:start w:val="1"/>
      <w:numFmt w:val="bullet"/>
      <w:lvlText w:val=""/>
      <w:lvlJc w:val="left"/>
      <w:pPr>
        <w:tabs>
          <w:tab w:val="num" w:pos="5040"/>
        </w:tabs>
        <w:ind w:left="5040" w:hanging="360"/>
      </w:pPr>
      <w:rPr>
        <w:rFonts w:ascii="Symbol" w:hAnsi="Symbol" w:hint="default"/>
      </w:rPr>
    </w:lvl>
    <w:lvl w:ilvl="7" w:tplc="E1F05E0A" w:tentative="1">
      <w:start w:val="1"/>
      <w:numFmt w:val="bullet"/>
      <w:lvlText w:val="o"/>
      <w:lvlJc w:val="left"/>
      <w:pPr>
        <w:tabs>
          <w:tab w:val="num" w:pos="5760"/>
        </w:tabs>
        <w:ind w:left="5760" w:hanging="360"/>
      </w:pPr>
      <w:rPr>
        <w:rFonts w:ascii="Courier New" w:hAnsi="Courier New" w:cs="Courier New" w:hint="default"/>
      </w:rPr>
    </w:lvl>
    <w:lvl w:ilvl="8" w:tplc="37FA0354"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B99795B"/>
    <w:multiLevelType w:val="hybridMultilevel"/>
    <w:tmpl w:val="DF9612BA"/>
    <w:lvl w:ilvl="0" w:tplc="08090001">
      <w:start w:val="1"/>
      <w:numFmt w:val="bullet"/>
      <w:lvlText w:val=""/>
      <w:lvlJc w:val="left"/>
      <w:pPr>
        <w:ind w:left="1524" w:hanging="360"/>
      </w:pPr>
      <w:rPr>
        <w:rFonts w:ascii="Symbol" w:hAnsi="Symbol" w:hint="default"/>
      </w:rPr>
    </w:lvl>
    <w:lvl w:ilvl="1" w:tplc="08090003">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abstractNum w:abstractNumId="9" w15:restartNumberingAfterBreak="0">
    <w:nsid w:val="1EA8451A"/>
    <w:multiLevelType w:val="hybridMultilevel"/>
    <w:tmpl w:val="89005D1E"/>
    <w:lvl w:ilvl="0" w:tplc="08090001">
      <w:start w:val="1"/>
      <w:numFmt w:val="bullet"/>
      <w:lvlText w:val=""/>
      <w:lvlJc w:val="left"/>
      <w:pPr>
        <w:ind w:left="2008" w:hanging="360"/>
      </w:pPr>
      <w:rPr>
        <w:rFonts w:ascii="Symbol" w:hAnsi="Symbol" w:hint="default"/>
      </w:rPr>
    </w:lvl>
    <w:lvl w:ilvl="1" w:tplc="08090003" w:tentative="1">
      <w:start w:val="1"/>
      <w:numFmt w:val="bullet"/>
      <w:lvlText w:val="o"/>
      <w:lvlJc w:val="left"/>
      <w:pPr>
        <w:ind w:left="2728" w:hanging="360"/>
      </w:pPr>
      <w:rPr>
        <w:rFonts w:ascii="Courier New" w:hAnsi="Courier New" w:cs="Courier New" w:hint="default"/>
      </w:rPr>
    </w:lvl>
    <w:lvl w:ilvl="2" w:tplc="08090005" w:tentative="1">
      <w:start w:val="1"/>
      <w:numFmt w:val="bullet"/>
      <w:lvlText w:val=""/>
      <w:lvlJc w:val="left"/>
      <w:pPr>
        <w:ind w:left="3448" w:hanging="360"/>
      </w:pPr>
      <w:rPr>
        <w:rFonts w:ascii="Wingdings" w:hAnsi="Wingdings" w:hint="default"/>
      </w:rPr>
    </w:lvl>
    <w:lvl w:ilvl="3" w:tplc="08090001" w:tentative="1">
      <w:start w:val="1"/>
      <w:numFmt w:val="bullet"/>
      <w:lvlText w:val=""/>
      <w:lvlJc w:val="left"/>
      <w:pPr>
        <w:ind w:left="4168" w:hanging="360"/>
      </w:pPr>
      <w:rPr>
        <w:rFonts w:ascii="Symbol" w:hAnsi="Symbol" w:hint="default"/>
      </w:rPr>
    </w:lvl>
    <w:lvl w:ilvl="4" w:tplc="08090003" w:tentative="1">
      <w:start w:val="1"/>
      <w:numFmt w:val="bullet"/>
      <w:lvlText w:val="o"/>
      <w:lvlJc w:val="left"/>
      <w:pPr>
        <w:ind w:left="4888" w:hanging="360"/>
      </w:pPr>
      <w:rPr>
        <w:rFonts w:ascii="Courier New" w:hAnsi="Courier New" w:cs="Courier New" w:hint="default"/>
      </w:rPr>
    </w:lvl>
    <w:lvl w:ilvl="5" w:tplc="08090005" w:tentative="1">
      <w:start w:val="1"/>
      <w:numFmt w:val="bullet"/>
      <w:lvlText w:val=""/>
      <w:lvlJc w:val="left"/>
      <w:pPr>
        <w:ind w:left="5608" w:hanging="360"/>
      </w:pPr>
      <w:rPr>
        <w:rFonts w:ascii="Wingdings" w:hAnsi="Wingdings" w:hint="default"/>
      </w:rPr>
    </w:lvl>
    <w:lvl w:ilvl="6" w:tplc="08090001" w:tentative="1">
      <w:start w:val="1"/>
      <w:numFmt w:val="bullet"/>
      <w:lvlText w:val=""/>
      <w:lvlJc w:val="left"/>
      <w:pPr>
        <w:ind w:left="6328" w:hanging="360"/>
      </w:pPr>
      <w:rPr>
        <w:rFonts w:ascii="Symbol" w:hAnsi="Symbol" w:hint="default"/>
      </w:rPr>
    </w:lvl>
    <w:lvl w:ilvl="7" w:tplc="08090003" w:tentative="1">
      <w:start w:val="1"/>
      <w:numFmt w:val="bullet"/>
      <w:lvlText w:val="o"/>
      <w:lvlJc w:val="left"/>
      <w:pPr>
        <w:ind w:left="7048" w:hanging="360"/>
      </w:pPr>
      <w:rPr>
        <w:rFonts w:ascii="Courier New" w:hAnsi="Courier New" w:cs="Courier New" w:hint="default"/>
      </w:rPr>
    </w:lvl>
    <w:lvl w:ilvl="8" w:tplc="08090005" w:tentative="1">
      <w:start w:val="1"/>
      <w:numFmt w:val="bullet"/>
      <w:lvlText w:val=""/>
      <w:lvlJc w:val="left"/>
      <w:pPr>
        <w:ind w:left="7768" w:hanging="360"/>
      </w:pPr>
      <w:rPr>
        <w:rFonts w:ascii="Wingdings" w:hAnsi="Wingdings" w:hint="default"/>
      </w:rPr>
    </w:lvl>
  </w:abstractNum>
  <w:abstractNum w:abstractNumId="10" w15:restartNumberingAfterBreak="0">
    <w:nsid w:val="22C772A9"/>
    <w:multiLevelType w:val="hybridMultilevel"/>
    <w:tmpl w:val="1DF23A72"/>
    <w:lvl w:ilvl="0" w:tplc="08090001">
      <w:start w:val="1"/>
      <w:numFmt w:val="bullet"/>
      <w:lvlText w:val=""/>
      <w:lvlJc w:val="left"/>
      <w:pPr>
        <w:ind w:left="1524" w:hanging="360"/>
      </w:pPr>
      <w:rPr>
        <w:rFonts w:ascii="Symbol" w:hAnsi="Symbol" w:hint="default"/>
      </w:rPr>
    </w:lvl>
    <w:lvl w:ilvl="1" w:tplc="08090003" w:tentative="1">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abstractNum w:abstractNumId="11" w15:restartNumberingAfterBreak="0">
    <w:nsid w:val="23A95497"/>
    <w:multiLevelType w:val="hybridMultilevel"/>
    <w:tmpl w:val="E82EF0E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2" w15:restartNumberingAfterBreak="0">
    <w:nsid w:val="249B77EF"/>
    <w:multiLevelType w:val="hybridMultilevel"/>
    <w:tmpl w:val="C8B6737A"/>
    <w:lvl w:ilvl="0" w:tplc="08090001">
      <w:start w:val="1"/>
      <w:numFmt w:val="bullet"/>
      <w:lvlText w:val=""/>
      <w:lvlJc w:val="left"/>
      <w:pPr>
        <w:ind w:left="1524" w:hanging="360"/>
      </w:pPr>
      <w:rPr>
        <w:rFonts w:ascii="Symbol" w:hAnsi="Symbol" w:hint="default"/>
      </w:rPr>
    </w:lvl>
    <w:lvl w:ilvl="1" w:tplc="08090003" w:tentative="1">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abstractNum w:abstractNumId="13" w15:restartNumberingAfterBreak="0">
    <w:nsid w:val="28E76E2C"/>
    <w:multiLevelType w:val="hybridMultilevel"/>
    <w:tmpl w:val="D8C82F62"/>
    <w:lvl w:ilvl="0" w:tplc="8C4E2646">
      <w:start w:val="16"/>
      <w:numFmt w:val="decimal"/>
      <w:lvlText w:val="%1."/>
      <w:lvlJc w:val="left"/>
      <w:pPr>
        <w:ind w:left="765" w:hanging="40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0F55987"/>
    <w:multiLevelType w:val="hybridMultilevel"/>
    <w:tmpl w:val="A8B6E426"/>
    <w:lvl w:ilvl="0" w:tplc="08090001">
      <w:start w:val="1"/>
      <w:numFmt w:val="bullet"/>
      <w:lvlText w:val=""/>
      <w:lvlJc w:val="left"/>
      <w:pPr>
        <w:ind w:left="1524" w:hanging="360"/>
      </w:pPr>
      <w:rPr>
        <w:rFonts w:ascii="Symbol" w:hAnsi="Symbol" w:hint="default"/>
      </w:rPr>
    </w:lvl>
    <w:lvl w:ilvl="1" w:tplc="08090003" w:tentative="1">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abstractNum w:abstractNumId="15" w15:restartNumberingAfterBreak="0">
    <w:nsid w:val="34C05A02"/>
    <w:multiLevelType w:val="hybridMultilevel"/>
    <w:tmpl w:val="81B0D0FA"/>
    <w:lvl w:ilvl="0" w:tplc="08090001">
      <w:start w:val="1"/>
      <w:numFmt w:val="bullet"/>
      <w:lvlText w:val=""/>
      <w:lvlJc w:val="left"/>
      <w:pPr>
        <w:ind w:left="108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6" w15:restartNumberingAfterBreak="0">
    <w:nsid w:val="34EE3FBE"/>
    <w:multiLevelType w:val="multilevel"/>
    <w:tmpl w:val="036E0C40"/>
    <w:lvl w:ilvl="0">
      <w:start w:val="7"/>
      <w:numFmt w:val="decimal"/>
      <w:lvlText w:val="%1."/>
      <w:lvlJc w:val="left"/>
      <w:pPr>
        <w:ind w:left="360" w:hanging="360"/>
      </w:pPr>
      <w:rPr>
        <w:rFonts w:hint="default"/>
      </w:rPr>
    </w:lvl>
    <w:lvl w:ilvl="1">
      <w:start w:val="1"/>
      <w:numFmt w:val="decimal"/>
      <w:lvlText w:val="%1.%2."/>
      <w:lvlJc w:val="left"/>
      <w:pPr>
        <w:ind w:left="567" w:hanging="20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9B91C8A"/>
    <w:multiLevelType w:val="hybridMultilevel"/>
    <w:tmpl w:val="AE9AB5D4"/>
    <w:lvl w:ilvl="0" w:tplc="64A23070">
      <w:start w:val="1"/>
      <w:numFmt w:val="bullet"/>
      <w:pStyle w:val="BulletStyle"/>
      <w:lvlText w:val=""/>
      <w:lvlJc w:val="left"/>
      <w:pPr>
        <w:tabs>
          <w:tab w:val="num" w:pos="360"/>
        </w:tabs>
        <w:ind w:left="360" w:hanging="360"/>
      </w:pPr>
      <w:rPr>
        <w:rFonts w:ascii="Symbol" w:hAnsi="Symbol" w:hint="default"/>
      </w:rPr>
    </w:lvl>
    <w:lvl w:ilvl="1" w:tplc="BFF809EC" w:tentative="1">
      <w:start w:val="1"/>
      <w:numFmt w:val="bullet"/>
      <w:lvlText w:val="o"/>
      <w:lvlJc w:val="left"/>
      <w:pPr>
        <w:tabs>
          <w:tab w:val="num" w:pos="1440"/>
        </w:tabs>
        <w:ind w:left="1440" w:hanging="360"/>
      </w:pPr>
      <w:rPr>
        <w:rFonts w:ascii="Courier New" w:hAnsi="Courier New" w:cs="Courier New" w:hint="default"/>
      </w:rPr>
    </w:lvl>
    <w:lvl w:ilvl="2" w:tplc="DEEED65A" w:tentative="1">
      <w:start w:val="1"/>
      <w:numFmt w:val="bullet"/>
      <w:lvlText w:val=""/>
      <w:lvlJc w:val="left"/>
      <w:pPr>
        <w:tabs>
          <w:tab w:val="num" w:pos="2160"/>
        </w:tabs>
        <w:ind w:left="2160" w:hanging="360"/>
      </w:pPr>
      <w:rPr>
        <w:rFonts w:ascii="Wingdings" w:hAnsi="Wingdings" w:hint="default"/>
      </w:rPr>
    </w:lvl>
    <w:lvl w:ilvl="3" w:tplc="CA48E944" w:tentative="1">
      <w:start w:val="1"/>
      <w:numFmt w:val="bullet"/>
      <w:lvlText w:val=""/>
      <w:lvlJc w:val="left"/>
      <w:pPr>
        <w:tabs>
          <w:tab w:val="num" w:pos="2880"/>
        </w:tabs>
        <w:ind w:left="2880" w:hanging="360"/>
      </w:pPr>
      <w:rPr>
        <w:rFonts w:ascii="Symbol" w:hAnsi="Symbol" w:hint="default"/>
      </w:rPr>
    </w:lvl>
    <w:lvl w:ilvl="4" w:tplc="6DAAA7B4" w:tentative="1">
      <w:start w:val="1"/>
      <w:numFmt w:val="bullet"/>
      <w:lvlText w:val="o"/>
      <w:lvlJc w:val="left"/>
      <w:pPr>
        <w:tabs>
          <w:tab w:val="num" w:pos="3600"/>
        </w:tabs>
        <w:ind w:left="3600" w:hanging="360"/>
      </w:pPr>
      <w:rPr>
        <w:rFonts w:ascii="Courier New" w:hAnsi="Courier New" w:cs="Courier New" w:hint="default"/>
      </w:rPr>
    </w:lvl>
    <w:lvl w:ilvl="5" w:tplc="2A0A3086" w:tentative="1">
      <w:start w:val="1"/>
      <w:numFmt w:val="bullet"/>
      <w:lvlText w:val=""/>
      <w:lvlJc w:val="left"/>
      <w:pPr>
        <w:tabs>
          <w:tab w:val="num" w:pos="4320"/>
        </w:tabs>
        <w:ind w:left="4320" w:hanging="360"/>
      </w:pPr>
      <w:rPr>
        <w:rFonts w:ascii="Wingdings" w:hAnsi="Wingdings" w:hint="default"/>
      </w:rPr>
    </w:lvl>
    <w:lvl w:ilvl="6" w:tplc="D7A09468" w:tentative="1">
      <w:start w:val="1"/>
      <w:numFmt w:val="bullet"/>
      <w:lvlText w:val=""/>
      <w:lvlJc w:val="left"/>
      <w:pPr>
        <w:tabs>
          <w:tab w:val="num" w:pos="5040"/>
        </w:tabs>
        <w:ind w:left="5040" w:hanging="360"/>
      </w:pPr>
      <w:rPr>
        <w:rFonts w:ascii="Symbol" w:hAnsi="Symbol" w:hint="default"/>
      </w:rPr>
    </w:lvl>
    <w:lvl w:ilvl="7" w:tplc="006A4D0C" w:tentative="1">
      <w:start w:val="1"/>
      <w:numFmt w:val="bullet"/>
      <w:lvlText w:val="o"/>
      <w:lvlJc w:val="left"/>
      <w:pPr>
        <w:tabs>
          <w:tab w:val="num" w:pos="5760"/>
        </w:tabs>
        <w:ind w:left="5760" w:hanging="360"/>
      </w:pPr>
      <w:rPr>
        <w:rFonts w:ascii="Courier New" w:hAnsi="Courier New" w:cs="Courier New" w:hint="default"/>
      </w:rPr>
    </w:lvl>
    <w:lvl w:ilvl="8" w:tplc="30E89CA0"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A476566"/>
    <w:multiLevelType w:val="hybridMultilevel"/>
    <w:tmpl w:val="92C27E94"/>
    <w:lvl w:ilvl="0" w:tplc="08090001">
      <w:start w:val="1"/>
      <w:numFmt w:val="bullet"/>
      <w:lvlText w:val=""/>
      <w:lvlJc w:val="left"/>
      <w:pPr>
        <w:ind w:left="1524" w:hanging="360"/>
      </w:pPr>
      <w:rPr>
        <w:rFonts w:ascii="Symbol" w:hAnsi="Symbol" w:hint="default"/>
      </w:rPr>
    </w:lvl>
    <w:lvl w:ilvl="1" w:tplc="08090003" w:tentative="1">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abstractNum w:abstractNumId="19" w15:restartNumberingAfterBreak="0">
    <w:nsid w:val="3BE621BB"/>
    <w:multiLevelType w:val="hybridMultilevel"/>
    <w:tmpl w:val="75EEBF6A"/>
    <w:lvl w:ilvl="0" w:tplc="1C2E5E42">
      <w:start w:val="1"/>
      <w:numFmt w:val="bullet"/>
      <w:lvlText w:val=""/>
      <w:lvlJc w:val="left"/>
      <w:pPr>
        <w:tabs>
          <w:tab w:val="num" w:pos="912"/>
        </w:tabs>
        <w:ind w:left="912" w:hanging="360"/>
      </w:pPr>
      <w:rPr>
        <w:rFonts w:ascii="Symbol" w:hAnsi="Symbol" w:hint="default"/>
        <w:color w:val="auto"/>
      </w:rPr>
    </w:lvl>
    <w:lvl w:ilvl="1" w:tplc="04090003" w:tentative="1">
      <w:start w:val="1"/>
      <w:numFmt w:val="bullet"/>
      <w:lvlText w:val="o"/>
      <w:lvlJc w:val="left"/>
      <w:pPr>
        <w:tabs>
          <w:tab w:val="num" w:pos="1632"/>
        </w:tabs>
        <w:ind w:left="1632" w:hanging="360"/>
      </w:pPr>
      <w:rPr>
        <w:rFonts w:ascii="Courier New" w:hAnsi="Courier New" w:cs="Courier New" w:hint="default"/>
      </w:rPr>
    </w:lvl>
    <w:lvl w:ilvl="2" w:tplc="04090005" w:tentative="1">
      <w:start w:val="1"/>
      <w:numFmt w:val="bullet"/>
      <w:lvlText w:val=""/>
      <w:lvlJc w:val="left"/>
      <w:pPr>
        <w:tabs>
          <w:tab w:val="num" w:pos="2352"/>
        </w:tabs>
        <w:ind w:left="2352" w:hanging="360"/>
      </w:pPr>
      <w:rPr>
        <w:rFonts w:ascii="Wingdings" w:hAnsi="Wingdings" w:hint="default"/>
      </w:rPr>
    </w:lvl>
    <w:lvl w:ilvl="3" w:tplc="04090001" w:tentative="1">
      <w:start w:val="1"/>
      <w:numFmt w:val="bullet"/>
      <w:lvlText w:val=""/>
      <w:lvlJc w:val="left"/>
      <w:pPr>
        <w:tabs>
          <w:tab w:val="num" w:pos="3072"/>
        </w:tabs>
        <w:ind w:left="3072" w:hanging="360"/>
      </w:pPr>
      <w:rPr>
        <w:rFonts w:ascii="Symbol" w:hAnsi="Symbol" w:hint="default"/>
      </w:rPr>
    </w:lvl>
    <w:lvl w:ilvl="4" w:tplc="04090003" w:tentative="1">
      <w:start w:val="1"/>
      <w:numFmt w:val="bullet"/>
      <w:lvlText w:val="o"/>
      <w:lvlJc w:val="left"/>
      <w:pPr>
        <w:tabs>
          <w:tab w:val="num" w:pos="3792"/>
        </w:tabs>
        <w:ind w:left="3792" w:hanging="360"/>
      </w:pPr>
      <w:rPr>
        <w:rFonts w:ascii="Courier New" w:hAnsi="Courier New" w:cs="Courier New" w:hint="default"/>
      </w:rPr>
    </w:lvl>
    <w:lvl w:ilvl="5" w:tplc="04090005" w:tentative="1">
      <w:start w:val="1"/>
      <w:numFmt w:val="bullet"/>
      <w:lvlText w:val=""/>
      <w:lvlJc w:val="left"/>
      <w:pPr>
        <w:tabs>
          <w:tab w:val="num" w:pos="4512"/>
        </w:tabs>
        <w:ind w:left="4512" w:hanging="360"/>
      </w:pPr>
      <w:rPr>
        <w:rFonts w:ascii="Wingdings" w:hAnsi="Wingdings" w:hint="default"/>
      </w:rPr>
    </w:lvl>
    <w:lvl w:ilvl="6" w:tplc="04090001" w:tentative="1">
      <w:start w:val="1"/>
      <w:numFmt w:val="bullet"/>
      <w:lvlText w:val=""/>
      <w:lvlJc w:val="left"/>
      <w:pPr>
        <w:tabs>
          <w:tab w:val="num" w:pos="5232"/>
        </w:tabs>
        <w:ind w:left="5232" w:hanging="360"/>
      </w:pPr>
      <w:rPr>
        <w:rFonts w:ascii="Symbol" w:hAnsi="Symbol" w:hint="default"/>
      </w:rPr>
    </w:lvl>
    <w:lvl w:ilvl="7" w:tplc="04090003" w:tentative="1">
      <w:start w:val="1"/>
      <w:numFmt w:val="bullet"/>
      <w:lvlText w:val="o"/>
      <w:lvlJc w:val="left"/>
      <w:pPr>
        <w:tabs>
          <w:tab w:val="num" w:pos="5952"/>
        </w:tabs>
        <w:ind w:left="5952" w:hanging="360"/>
      </w:pPr>
      <w:rPr>
        <w:rFonts w:ascii="Courier New" w:hAnsi="Courier New" w:cs="Courier New" w:hint="default"/>
      </w:rPr>
    </w:lvl>
    <w:lvl w:ilvl="8" w:tplc="04090005" w:tentative="1">
      <w:start w:val="1"/>
      <w:numFmt w:val="bullet"/>
      <w:lvlText w:val=""/>
      <w:lvlJc w:val="left"/>
      <w:pPr>
        <w:tabs>
          <w:tab w:val="num" w:pos="6672"/>
        </w:tabs>
        <w:ind w:left="6672" w:hanging="360"/>
      </w:pPr>
      <w:rPr>
        <w:rFonts w:ascii="Wingdings" w:hAnsi="Wingdings" w:hint="default"/>
      </w:rPr>
    </w:lvl>
  </w:abstractNum>
  <w:abstractNum w:abstractNumId="20" w15:restartNumberingAfterBreak="0">
    <w:nsid w:val="3D4256DF"/>
    <w:multiLevelType w:val="hybridMultilevel"/>
    <w:tmpl w:val="BCBE37FC"/>
    <w:lvl w:ilvl="0" w:tplc="08090001">
      <w:start w:val="1"/>
      <w:numFmt w:val="bullet"/>
      <w:lvlText w:val=""/>
      <w:lvlJc w:val="left"/>
      <w:pPr>
        <w:ind w:left="1288" w:hanging="360"/>
      </w:pPr>
      <w:rPr>
        <w:rFonts w:ascii="Symbol" w:hAnsi="Symbol" w:hint="default"/>
      </w:rPr>
    </w:lvl>
    <w:lvl w:ilvl="1" w:tplc="08090003" w:tentative="1">
      <w:start w:val="1"/>
      <w:numFmt w:val="bullet"/>
      <w:lvlText w:val="o"/>
      <w:lvlJc w:val="left"/>
      <w:pPr>
        <w:ind w:left="2008" w:hanging="360"/>
      </w:pPr>
      <w:rPr>
        <w:rFonts w:ascii="Courier New" w:hAnsi="Courier New" w:cs="Courier New" w:hint="default"/>
      </w:rPr>
    </w:lvl>
    <w:lvl w:ilvl="2" w:tplc="08090005" w:tentative="1">
      <w:start w:val="1"/>
      <w:numFmt w:val="bullet"/>
      <w:lvlText w:val=""/>
      <w:lvlJc w:val="left"/>
      <w:pPr>
        <w:ind w:left="2728" w:hanging="360"/>
      </w:pPr>
      <w:rPr>
        <w:rFonts w:ascii="Wingdings" w:hAnsi="Wingdings" w:hint="default"/>
      </w:rPr>
    </w:lvl>
    <w:lvl w:ilvl="3" w:tplc="08090001" w:tentative="1">
      <w:start w:val="1"/>
      <w:numFmt w:val="bullet"/>
      <w:lvlText w:val=""/>
      <w:lvlJc w:val="left"/>
      <w:pPr>
        <w:ind w:left="3448" w:hanging="360"/>
      </w:pPr>
      <w:rPr>
        <w:rFonts w:ascii="Symbol" w:hAnsi="Symbol" w:hint="default"/>
      </w:rPr>
    </w:lvl>
    <w:lvl w:ilvl="4" w:tplc="08090003" w:tentative="1">
      <w:start w:val="1"/>
      <w:numFmt w:val="bullet"/>
      <w:lvlText w:val="o"/>
      <w:lvlJc w:val="left"/>
      <w:pPr>
        <w:ind w:left="4168" w:hanging="360"/>
      </w:pPr>
      <w:rPr>
        <w:rFonts w:ascii="Courier New" w:hAnsi="Courier New" w:cs="Courier New" w:hint="default"/>
      </w:rPr>
    </w:lvl>
    <w:lvl w:ilvl="5" w:tplc="08090005" w:tentative="1">
      <w:start w:val="1"/>
      <w:numFmt w:val="bullet"/>
      <w:lvlText w:val=""/>
      <w:lvlJc w:val="left"/>
      <w:pPr>
        <w:ind w:left="4888" w:hanging="360"/>
      </w:pPr>
      <w:rPr>
        <w:rFonts w:ascii="Wingdings" w:hAnsi="Wingdings" w:hint="default"/>
      </w:rPr>
    </w:lvl>
    <w:lvl w:ilvl="6" w:tplc="08090001" w:tentative="1">
      <w:start w:val="1"/>
      <w:numFmt w:val="bullet"/>
      <w:lvlText w:val=""/>
      <w:lvlJc w:val="left"/>
      <w:pPr>
        <w:ind w:left="5608" w:hanging="360"/>
      </w:pPr>
      <w:rPr>
        <w:rFonts w:ascii="Symbol" w:hAnsi="Symbol" w:hint="default"/>
      </w:rPr>
    </w:lvl>
    <w:lvl w:ilvl="7" w:tplc="08090003" w:tentative="1">
      <w:start w:val="1"/>
      <w:numFmt w:val="bullet"/>
      <w:lvlText w:val="o"/>
      <w:lvlJc w:val="left"/>
      <w:pPr>
        <w:ind w:left="6328" w:hanging="360"/>
      </w:pPr>
      <w:rPr>
        <w:rFonts w:ascii="Courier New" w:hAnsi="Courier New" w:cs="Courier New" w:hint="default"/>
      </w:rPr>
    </w:lvl>
    <w:lvl w:ilvl="8" w:tplc="08090005" w:tentative="1">
      <w:start w:val="1"/>
      <w:numFmt w:val="bullet"/>
      <w:lvlText w:val=""/>
      <w:lvlJc w:val="left"/>
      <w:pPr>
        <w:ind w:left="7048" w:hanging="360"/>
      </w:pPr>
      <w:rPr>
        <w:rFonts w:ascii="Wingdings" w:hAnsi="Wingdings" w:hint="default"/>
      </w:rPr>
    </w:lvl>
  </w:abstractNum>
  <w:abstractNum w:abstractNumId="21" w15:restartNumberingAfterBreak="0">
    <w:nsid w:val="3E895E52"/>
    <w:multiLevelType w:val="hybridMultilevel"/>
    <w:tmpl w:val="98940078"/>
    <w:lvl w:ilvl="0" w:tplc="08090001">
      <w:start w:val="1"/>
      <w:numFmt w:val="bullet"/>
      <w:lvlText w:val=""/>
      <w:lvlJc w:val="left"/>
      <w:pPr>
        <w:ind w:left="1340" w:hanging="360"/>
      </w:pPr>
      <w:rPr>
        <w:rFonts w:ascii="Symbol" w:hAnsi="Symbol" w:hint="default"/>
      </w:rPr>
    </w:lvl>
    <w:lvl w:ilvl="1" w:tplc="08090003" w:tentative="1">
      <w:start w:val="1"/>
      <w:numFmt w:val="bullet"/>
      <w:lvlText w:val="o"/>
      <w:lvlJc w:val="left"/>
      <w:pPr>
        <w:ind w:left="2060" w:hanging="360"/>
      </w:pPr>
      <w:rPr>
        <w:rFonts w:ascii="Courier New" w:hAnsi="Courier New" w:cs="Courier New" w:hint="default"/>
      </w:rPr>
    </w:lvl>
    <w:lvl w:ilvl="2" w:tplc="08090005" w:tentative="1">
      <w:start w:val="1"/>
      <w:numFmt w:val="bullet"/>
      <w:lvlText w:val=""/>
      <w:lvlJc w:val="left"/>
      <w:pPr>
        <w:ind w:left="2780" w:hanging="360"/>
      </w:pPr>
      <w:rPr>
        <w:rFonts w:ascii="Wingdings" w:hAnsi="Wingdings" w:hint="default"/>
      </w:rPr>
    </w:lvl>
    <w:lvl w:ilvl="3" w:tplc="08090001" w:tentative="1">
      <w:start w:val="1"/>
      <w:numFmt w:val="bullet"/>
      <w:lvlText w:val=""/>
      <w:lvlJc w:val="left"/>
      <w:pPr>
        <w:ind w:left="3500" w:hanging="360"/>
      </w:pPr>
      <w:rPr>
        <w:rFonts w:ascii="Symbol" w:hAnsi="Symbol" w:hint="default"/>
      </w:rPr>
    </w:lvl>
    <w:lvl w:ilvl="4" w:tplc="08090003" w:tentative="1">
      <w:start w:val="1"/>
      <w:numFmt w:val="bullet"/>
      <w:lvlText w:val="o"/>
      <w:lvlJc w:val="left"/>
      <w:pPr>
        <w:ind w:left="4220" w:hanging="360"/>
      </w:pPr>
      <w:rPr>
        <w:rFonts w:ascii="Courier New" w:hAnsi="Courier New" w:cs="Courier New" w:hint="default"/>
      </w:rPr>
    </w:lvl>
    <w:lvl w:ilvl="5" w:tplc="08090005" w:tentative="1">
      <w:start w:val="1"/>
      <w:numFmt w:val="bullet"/>
      <w:lvlText w:val=""/>
      <w:lvlJc w:val="left"/>
      <w:pPr>
        <w:ind w:left="4940" w:hanging="360"/>
      </w:pPr>
      <w:rPr>
        <w:rFonts w:ascii="Wingdings" w:hAnsi="Wingdings" w:hint="default"/>
      </w:rPr>
    </w:lvl>
    <w:lvl w:ilvl="6" w:tplc="08090001" w:tentative="1">
      <w:start w:val="1"/>
      <w:numFmt w:val="bullet"/>
      <w:lvlText w:val=""/>
      <w:lvlJc w:val="left"/>
      <w:pPr>
        <w:ind w:left="5660" w:hanging="360"/>
      </w:pPr>
      <w:rPr>
        <w:rFonts w:ascii="Symbol" w:hAnsi="Symbol" w:hint="default"/>
      </w:rPr>
    </w:lvl>
    <w:lvl w:ilvl="7" w:tplc="08090003" w:tentative="1">
      <w:start w:val="1"/>
      <w:numFmt w:val="bullet"/>
      <w:lvlText w:val="o"/>
      <w:lvlJc w:val="left"/>
      <w:pPr>
        <w:ind w:left="6380" w:hanging="360"/>
      </w:pPr>
      <w:rPr>
        <w:rFonts w:ascii="Courier New" w:hAnsi="Courier New" w:cs="Courier New" w:hint="default"/>
      </w:rPr>
    </w:lvl>
    <w:lvl w:ilvl="8" w:tplc="08090005" w:tentative="1">
      <w:start w:val="1"/>
      <w:numFmt w:val="bullet"/>
      <w:lvlText w:val=""/>
      <w:lvlJc w:val="left"/>
      <w:pPr>
        <w:ind w:left="7100" w:hanging="360"/>
      </w:pPr>
      <w:rPr>
        <w:rFonts w:ascii="Wingdings" w:hAnsi="Wingdings" w:hint="default"/>
      </w:rPr>
    </w:lvl>
  </w:abstractNum>
  <w:abstractNum w:abstractNumId="22" w15:restartNumberingAfterBreak="0">
    <w:nsid w:val="40BE76AB"/>
    <w:multiLevelType w:val="hybridMultilevel"/>
    <w:tmpl w:val="A1C23E2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43304A2D"/>
    <w:multiLevelType w:val="hybridMultilevel"/>
    <w:tmpl w:val="E7B818D2"/>
    <w:lvl w:ilvl="0" w:tplc="E02C7E92">
      <w:start w:val="1"/>
      <w:numFmt w:val="upperLetter"/>
      <w:lvlText w:val="%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49797E0A"/>
    <w:multiLevelType w:val="hybridMultilevel"/>
    <w:tmpl w:val="1D1654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3E664A"/>
    <w:multiLevelType w:val="multilevel"/>
    <w:tmpl w:val="A7BC52CA"/>
    <w:styleLink w:val="MorganColeList"/>
    <w:lvl w:ilvl="0">
      <w:start w:val="1"/>
      <w:numFmt w:val="decimal"/>
      <w:pStyle w:val="MorganCole1"/>
      <w:lvlText w:val="%1."/>
      <w:lvlJc w:val="left"/>
      <w:pPr>
        <w:tabs>
          <w:tab w:val="num" w:pos="851"/>
        </w:tabs>
        <w:ind w:left="851" w:hanging="851"/>
      </w:pPr>
      <w:rPr>
        <w:rFonts w:ascii="Arial Bold" w:hAnsi="Arial Bold" w:cs="Times New Roman" w:hint="default"/>
        <w:b/>
        <w:smallCaps/>
        <w:color w:val="000000"/>
        <w:kern w:val="0"/>
        <w:sz w:val="20"/>
        <w:u w:val="none"/>
      </w:rPr>
    </w:lvl>
    <w:lvl w:ilvl="1">
      <w:start w:val="1"/>
      <w:numFmt w:val="decimal"/>
      <w:pStyle w:val="MorganCole2"/>
      <w:lvlText w:val="%1.%2"/>
      <w:lvlJc w:val="left"/>
      <w:pPr>
        <w:tabs>
          <w:tab w:val="num" w:pos="851"/>
        </w:tabs>
        <w:ind w:left="851" w:hanging="851"/>
      </w:pPr>
      <w:rPr>
        <w:rFonts w:ascii="Arial" w:hAnsi="Arial" w:cs="Times New Roman" w:hint="default"/>
        <w:sz w:val="20"/>
      </w:rPr>
    </w:lvl>
    <w:lvl w:ilvl="2">
      <w:start w:val="1"/>
      <w:numFmt w:val="decimal"/>
      <w:pStyle w:val="MorganCole3"/>
      <w:lvlText w:val="%1.%2.%3"/>
      <w:lvlJc w:val="left"/>
      <w:pPr>
        <w:tabs>
          <w:tab w:val="num" w:pos="1701"/>
        </w:tabs>
        <w:ind w:left="1701" w:hanging="850"/>
      </w:pPr>
      <w:rPr>
        <w:rFonts w:ascii="Arial" w:hAnsi="Arial" w:cs="Times New Roman" w:hint="default"/>
        <w:sz w:val="20"/>
      </w:rPr>
    </w:lvl>
    <w:lvl w:ilvl="3">
      <w:start w:val="1"/>
      <w:numFmt w:val="decimal"/>
      <w:pStyle w:val="MorganCole4"/>
      <w:lvlText w:val="%1.%2.%3.%4"/>
      <w:lvlJc w:val="left"/>
      <w:pPr>
        <w:tabs>
          <w:tab w:val="num" w:pos="2835"/>
        </w:tabs>
        <w:ind w:left="2835" w:hanging="1134"/>
      </w:pPr>
      <w:rPr>
        <w:rFonts w:ascii="Arial" w:hAnsi="Arial" w:cs="Times New Roman" w:hint="default"/>
        <w:sz w:val="20"/>
      </w:rPr>
    </w:lvl>
    <w:lvl w:ilvl="4">
      <w:start w:val="1"/>
      <w:numFmt w:val="lowerLetter"/>
      <w:pStyle w:val="MorganCole5"/>
      <w:lvlText w:val="(%5)"/>
      <w:lvlJc w:val="left"/>
      <w:pPr>
        <w:tabs>
          <w:tab w:val="num" w:pos="3402"/>
        </w:tabs>
        <w:ind w:left="3402" w:hanging="567"/>
      </w:pPr>
      <w:rPr>
        <w:rFonts w:ascii="Arial" w:hAnsi="Arial" w:cs="Times New Roman" w:hint="default"/>
        <w:sz w:val="20"/>
      </w:rPr>
    </w:lvl>
    <w:lvl w:ilvl="5">
      <w:start w:val="1"/>
      <w:numFmt w:val="decimal"/>
      <w:lvlRestart w:val="0"/>
      <w:pStyle w:val="MorganColeSch"/>
      <w:suff w:val="space"/>
      <w:lvlText w:val="Schedule %6 -"/>
      <w:lvlJc w:val="left"/>
      <w:pPr>
        <w:ind w:left="0" w:firstLine="0"/>
      </w:pPr>
      <w:rPr>
        <w:rFonts w:ascii="Arial Bold" w:hAnsi="Arial Bold" w:cs="Times New Roman" w:hint="default"/>
        <w:b/>
        <w:i w:val="0"/>
        <w:caps/>
        <w:color w:val="000000"/>
        <w:sz w:val="20"/>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6" w15:restartNumberingAfterBreak="0">
    <w:nsid w:val="613D35FB"/>
    <w:multiLevelType w:val="hybridMultilevel"/>
    <w:tmpl w:val="3962E92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62A81C62"/>
    <w:multiLevelType w:val="multilevel"/>
    <w:tmpl w:val="71E24F8E"/>
    <w:lvl w:ilvl="0">
      <w:start w:val="1"/>
      <w:numFmt w:val="decimal"/>
      <w:lvlText w:val="%1."/>
      <w:lvlJc w:val="left"/>
      <w:pPr>
        <w:ind w:left="360" w:hanging="360"/>
      </w:pPr>
      <w:rPr>
        <w:b w:val="0"/>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3632060"/>
    <w:multiLevelType w:val="hybridMultilevel"/>
    <w:tmpl w:val="541E7E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AF03E79"/>
    <w:multiLevelType w:val="hybridMultilevel"/>
    <w:tmpl w:val="CCECED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6C68272F"/>
    <w:multiLevelType w:val="hybridMultilevel"/>
    <w:tmpl w:val="CA5EEB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D1B645E"/>
    <w:multiLevelType w:val="hybridMultilevel"/>
    <w:tmpl w:val="4AC6F4F8"/>
    <w:lvl w:ilvl="0" w:tplc="08090001">
      <w:start w:val="1"/>
      <w:numFmt w:val="bullet"/>
      <w:lvlText w:val=""/>
      <w:lvlJc w:val="left"/>
      <w:pPr>
        <w:ind w:left="1524" w:hanging="360"/>
      </w:pPr>
      <w:rPr>
        <w:rFonts w:ascii="Symbol" w:hAnsi="Symbol" w:hint="default"/>
      </w:rPr>
    </w:lvl>
    <w:lvl w:ilvl="1" w:tplc="08090003" w:tentative="1">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num w:numId="1" w16cid:durableId="1040203926">
    <w:abstractNumId w:val="17"/>
  </w:num>
  <w:num w:numId="2" w16cid:durableId="1590458472">
    <w:abstractNumId w:val="0"/>
  </w:num>
  <w:num w:numId="3" w16cid:durableId="1726416013">
    <w:abstractNumId w:val="7"/>
  </w:num>
  <w:num w:numId="4" w16cid:durableId="40790690">
    <w:abstractNumId w:val="2"/>
  </w:num>
  <w:num w:numId="5" w16cid:durableId="82190971">
    <w:abstractNumId w:val="4"/>
  </w:num>
  <w:num w:numId="6" w16cid:durableId="840586075">
    <w:abstractNumId w:val="5"/>
  </w:num>
  <w:num w:numId="7" w16cid:durableId="1920555954">
    <w:abstractNumId w:val="22"/>
  </w:num>
  <w:num w:numId="8" w16cid:durableId="1053768946">
    <w:abstractNumId w:val="3"/>
  </w:num>
  <w:num w:numId="9" w16cid:durableId="2089886428">
    <w:abstractNumId w:val="16"/>
  </w:num>
  <w:num w:numId="10" w16cid:durableId="797265666">
    <w:abstractNumId w:val="14"/>
  </w:num>
  <w:num w:numId="11" w16cid:durableId="1876304627">
    <w:abstractNumId w:val="10"/>
  </w:num>
  <w:num w:numId="12" w16cid:durableId="1866092432">
    <w:abstractNumId w:val="8"/>
  </w:num>
  <w:num w:numId="13" w16cid:durableId="1279096624">
    <w:abstractNumId w:val="18"/>
  </w:num>
  <w:num w:numId="14" w16cid:durableId="1559173009">
    <w:abstractNumId w:val="31"/>
  </w:num>
  <w:num w:numId="15" w16cid:durableId="1471902645">
    <w:abstractNumId w:val="12"/>
  </w:num>
  <w:num w:numId="16" w16cid:durableId="2036618059">
    <w:abstractNumId w:val="15"/>
  </w:num>
  <w:num w:numId="17" w16cid:durableId="87446190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203970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499470542">
    <w:abstractNumId w:val="19"/>
  </w:num>
  <w:num w:numId="20" w16cid:durableId="1919288710">
    <w:abstractNumId w:val="21"/>
  </w:num>
  <w:num w:numId="21" w16cid:durableId="1394043113">
    <w:abstractNumId w:val="6"/>
  </w:num>
  <w:num w:numId="22" w16cid:durableId="983775427">
    <w:abstractNumId w:val="29"/>
  </w:num>
  <w:num w:numId="23" w16cid:durableId="518664228">
    <w:abstractNumId w:val="4"/>
  </w:num>
  <w:num w:numId="24" w16cid:durableId="132562090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86395573">
    <w:abstractNumId w:val="13"/>
  </w:num>
  <w:num w:numId="26" w16cid:durableId="221447389">
    <w:abstractNumId w:val="4"/>
  </w:num>
  <w:num w:numId="27" w16cid:durableId="1684438112">
    <w:abstractNumId w:val="4"/>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07069557">
    <w:abstractNumId w:val="27"/>
  </w:num>
  <w:num w:numId="29" w16cid:durableId="776369487">
    <w:abstractNumId w:val="26"/>
  </w:num>
  <w:num w:numId="30" w16cid:durableId="1558740931">
    <w:abstractNumId w:val="30"/>
  </w:num>
  <w:num w:numId="31" w16cid:durableId="807093289">
    <w:abstractNumId w:val="28"/>
  </w:num>
  <w:num w:numId="32" w16cid:durableId="1683583926">
    <w:abstractNumId w:val="1"/>
  </w:num>
  <w:num w:numId="33" w16cid:durableId="743142185">
    <w:abstractNumId w:val="20"/>
  </w:num>
  <w:num w:numId="34" w16cid:durableId="24412143">
    <w:abstractNumId w:val="9"/>
  </w:num>
  <w:num w:numId="35" w16cid:durableId="1557669124">
    <w:abstractNumId w:val="24"/>
  </w:num>
  <w:num w:numId="36" w16cid:durableId="1246375703">
    <w:abstractNumId w:val="4"/>
    <w:lvlOverride w:ilvl="0">
      <w:startOverride w:val="1"/>
    </w:lvlOverride>
    <w:lvlOverride w:ilvl="1">
      <w:startOverride w:val="11"/>
    </w:lvlOverride>
  </w:num>
  <w:num w:numId="37" w16cid:durableId="1231693661">
    <w:abstractNumId w:val="25"/>
  </w:num>
  <w:num w:numId="38" w16cid:durableId="288584917">
    <w:abstractNumId w:val="23"/>
  </w:num>
  <w:num w:numId="39" w16cid:durableId="1576743776">
    <w:abstractNumId w:val="1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MSDocNumber" w:val="69824036"/>
    <w:docVar w:name="DMSDocVersion" w:val="1"/>
    <w:docVar w:name="FSAuthorLogon" w:val="LEWIST"/>
    <w:docVar w:name="FSAuthorName" w:val="Lewis, Tomos"/>
    <w:docVar w:name="FSClientName" w:val="Digital Health and Care Wales"/>
    <w:docVar w:name="FSClientNumber" w:val="00614172"/>
    <w:docVar w:name="FSDocNumber" w:val="69824036"/>
    <w:docVar w:name="FSDocVersion" w:val="1"/>
    <w:docVar w:name="FSMatterDesc" w:val="WASPI Legal support"/>
    <w:docVar w:name="FSMatterNumber" w:val="000024"/>
    <w:docVar w:name="FSTypist" w:val="LEWIST"/>
    <w:docVar w:name="FSTypistLogon" w:val="LEWIST"/>
    <w:docVar w:name="FSTypistName" w:val="Lewis, Tomos"/>
  </w:docVars>
  <w:rsids>
    <w:rsidRoot w:val="003F3BF9"/>
    <w:rsid w:val="00000549"/>
    <w:rsid w:val="00000B93"/>
    <w:rsid w:val="00001340"/>
    <w:rsid w:val="000036CC"/>
    <w:rsid w:val="000047CD"/>
    <w:rsid w:val="00007A4A"/>
    <w:rsid w:val="00007D53"/>
    <w:rsid w:val="00007F72"/>
    <w:rsid w:val="000108DA"/>
    <w:rsid w:val="00011B57"/>
    <w:rsid w:val="00013702"/>
    <w:rsid w:val="00015D8E"/>
    <w:rsid w:val="0002248F"/>
    <w:rsid w:val="00022994"/>
    <w:rsid w:val="000250D0"/>
    <w:rsid w:val="00025197"/>
    <w:rsid w:val="00025FBD"/>
    <w:rsid w:val="0002654B"/>
    <w:rsid w:val="00026BF8"/>
    <w:rsid w:val="0003261F"/>
    <w:rsid w:val="000339E0"/>
    <w:rsid w:val="000354BC"/>
    <w:rsid w:val="00040286"/>
    <w:rsid w:val="0004145D"/>
    <w:rsid w:val="00045C88"/>
    <w:rsid w:val="00046C49"/>
    <w:rsid w:val="00046D42"/>
    <w:rsid w:val="000503EC"/>
    <w:rsid w:val="000516EF"/>
    <w:rsid w:val="00053384"/>
    <w:rsid w:val="00053F80"/>
    <w:rsid w:val="0005736B"/>
    <w:rsid w:val="00057448"/>
    <w:rsid w:val="00057A87"/>
    <w:rsid w:val="00060D2C"/>
    <w:rsid w:val="000624B9"/>
    <w:rsid w:val="00062855"/>
    <w:rsid w:val="0006429C"/>
    <w:rsid w:val="000643B2"/>
    <w:rsid w:val="000646C1"/>
    <w:rsid w:val="0006518C"/>
    <w:rsid w:val="000670E7"/>
    <w:rsid w:val="00067417"/>
    <w:rsid w:val="000703C0"/>
    <w:rsid w:val="00070A97"/>
    <w:rsid w:val="0007201E"/>
    <w:rsid w:val="00072402"/>
    <w:rsid w:val="00074B8A"/>
    <w:rsid w:val="00077AD7"/>
    <w:rsid w:val="00081311"/>
    <w:rsid w:val="00082F77"/>
    <w:rsid w:val="000834F7"/>
    <w:rsid w:val="00084A05"/>
    <w:rsid w:val="000855B3"/>
    <w:rsid w:val="00085EAE"/>
    <w:rsid w:val="00087BFC"/>
    <w:rsid w:val="000910D3"/>
    <w:rsid w:val="00091539"/>
    <w:rsid w:val="00092A28"/>
    <w:rsid w:val="00092B5E"/>
    <w:rsid w:val="00093EE6"/>
    <w:rsid w:val="00095A0B"/>
    <w:rsid w:val="00095E6F"/>
    <w:rsid w:val="000A296E"/>
    <w:rsid w:val="000A4BC3"/>
    <w:rsid w:val="000A6391"/>
    <w:rsid w:val="000A6698"/>
    <w:rsid w:val="000B1610"/>
    <w:rsid w:val="000B33B2"/>
    <w:rsid w:val="000B4135"/>
    <w:rsid w:val="000B47FE"/>
    <w:rsid w:val="000B489D"/>
    <w:rsid w:val="000B4F2B"/>
    <w:rsid w:val="000B6726"/>
    <w:rsid w:val="000B7BD4"/>
    <w:rsid w:val="000C004D"/>
    <w:rsid w:val="000C0EED"/>
    <w:rsid w:val="000C1553"/>
    <w:rsid w:val="000C1836"/>
    <w:rsid w:val="000C32B8"/>
    <w:rsid w:val="000C3F91"/>
    <w:rsid w:val="000C4CAE"/>
    <w:rsid w:val="000C5FCE"/>
    <w:rsid w:val="000D0539"/>
    <w:rsid w:val="000D0EEC"/>
    <w:rsid w:val="000D10D2"/>
    <w:rsid w:val="000D30B4"/>
    <w:rsid w:val="000D4494"/>
    <w:rsid w:val="000D57FE"/>
    <w:rsid w:val="000D5EF7"/>
    <w:rsid w:val="000D610A"/>
    <w:rsid w:val="000D6341"/>
    <w:rsid w:val="000D72BF"/>
    <w:rsid w:val="000D72DA"/>
    <w:rsid w:val="000D7468"/>
    <w:rsid w:val="000D7632"/>
    <w:rsid w:val="000D7B45"/>
    <w:rsid w:val="000E13B1"/>
    <w:rsid w:val="000E1A19"/>
    <w:rsid w:val="000E1C7B"/>
    <w:rsid w:val="000E40A8"/>
    <w:rsid w:val="000E565D"/>
    <w:rsid w:val="000E6265"/>
    <w:rsid w:val="000E7046"/>
    <w:rsid w:val="000E7699"/>
    <w:rsid w:val="000F0AB7"/>
    <w:rsid w:val="000F0CF7"/>
    <w:rsid w:val="000F1D8E"/>
    <w:rsid w:val="000F1DD7"/>
    <w:rsid w:val="000F30F2"/>
    <w:rsid w:val="000F3EA5"/>
    <w:rsid w:val="000F40DD"/>
    <w:rsid w:val="000F7386"/>
    <w:rsid w:val="00102350"/>
    <w:rsid w:val="00103951"/>
    <w:rsid w:val="00105794"/>
    <w:rsid w:val="00106A3E"/>
    <w:rsid w:val="00112149"/>
    <w:rsid w:val="001124DD"/>
    <w:rsid w:val="0011286B"/>
    <w:rsid w:val="001136F3"/>
    <w:rsid w:val="00115765"/>
    <w:rsid w:val="001212C3"/>
    <w:rsid w:val="0012303B"/>
    <w:rsid w:val="00123D35"/>
    <w:rsid w:val="00125EDC"/>
    <w:rsid w:val="00125F2E"/>
    <w:rsid w:val="00130CAD"/>
    <w:rsid w:val="001310F1"/>
    <w:rsid w:val="00131A3F"/>
    <w:rsid w:val="00131C4F"/>
    <w:rsid w:val="00131F01"/>
    <w:rsid w:val="00132E93"/>
    <w:rsid w:val="00133A2F"/>
    <w:rsid w:val="00134AC7"/>
    <w:rsid w:val="00134B30"/>
    <w:rsid w:val="00135538"/>
    <w:rsid w:val="00137399"/>
    <w:rsid w:val="00137AFD"/>
    <w:rsid w:val="00137CD5"/>
    <w:rsid w:val="00140012"/>
    <w:rsid w:val="00141C5F"/>
    <w:rsid w:val="00141FE8"/>
    <w:rsid w:val="001426A1"/>
    <w:rsid w:val="001427B6"/>
    <w:rsid w:val="00143616"/>
    <w:rsid w:val="00143FE9"/>
    <w:rsid w:val="001447DA"/>
    <w:rsid w:val="00145684"/>
    <w:rsid w:val="00147126"/>
    <w:rsid w:val="001476E2"/>
    <w:rsid w:val="00147D54"/>
    <w:rsid w:val="00147DA0"/>
    <w:rsid w:val="0015199B"/>
    <w:rsid w:val="001522CA"/>
    <w:rsid w:val="00152745"/>
    <w:rsid w:val="0015284F"/>
    <w:rsid w:val="00152FD2"/>
    <w:rsid w:val="00153C11"/>
    <w:rsid w:val="001542E8"/>
    <w:rsid w:val="00155DFA"/>
    <w:rsid w:val="00155F11"/>
    <w:rsid w:val="00157F65"/>
    <w:rsid w:val="001624BD"/>
    <w:rsid w:val="0016287F"/>
    <w:rsid w:val="001637DF"/>
    <w:rsid w:val="00163916"/>
    <w:rsid w:val="00165D64"/>
    <w:rsid w:val="00165E2F"/>
    <w:rsid w:val="00165E8B"/>
    <w:rsid w:val="001666BC"/>
    <w:rsid w:val="00167434"/>
    <w:rsid w:val="00167E44"/>
    <w:rsid w:val="0017136B"/>
    <w:rsid w:val="00171634"/>
    <w:rsid w:val="00172665"/>
    <w:rsid w:val="0017308D"/>
    <w:rsid w:val="00174F80"/>
    <w:rsid w:val="001751DA"/>
    <w:rsid w:val="00177436"/>
    <w:rsid w:val="00177AFE"/>
    <w:rsid w:val="001811CA"/>
    <w:rsid w:val="0018225A"/>
    <w:rsid w:val="00182E98"/>
    <w:rsid w:val="0018397B"/>
    <w:rsid w:val="00186EA1"/>
    <w:rsid w:val="0018759A"/>
    <w:rsid w:val="001878A9"/>
    <w:rsid w:val="00187C6A"/>
    <w:rsid w:val="00190F44"/>
    <w:rsid w:val="00195DD6"/>
    <w:rsid w:val="0019620C"/>
    <w:rsid w:val="00196782"/>
    <w:rsid w:val="00197FEC"/>
    <w:rsid w:val="001A538A"/>
    <w:rsid w:val="001A67F5"/>
    <w:rsid w:val="001A6E58"/>
    <w:rsid w:val="001B1B41"/>
    <w:rsid w:val="001B1D46"/>
    <w:rsid w:val="001B2837"/>
    <w:rsid w:val="001B66B2"/>
    <w:rsid w:val="001C1477"/>
    <w:rsid w:val="001C593B"/>
    <w:rsid w:val="001C622E"/>
    <w:rsid w:val="001C6CE7"/>
    <w:rsid w:val="001C754D"/>
    <w:rsid w:val="001C7EC1"/>
    <w:rsid w:val="001D322D"/>
    <w:rsid w:val="001D5A26"/>
    <w:rsid w:val="001D744A"/>
    <w:rsid w:val="001D7B59"/>
    <w:rsid w:val="001E0208"/>
    <w:rsid w:val="001E21B7"/>
    <w:rsid w:val="001E42DE"/>
    <w:rsid w:val="001E4BC7"/>
    <w:rsid w:val="001E4EBC"/>
    <w:rsid w:val="001E50A8"/>
    <w:rsid w:val="001F004F"/>
    <w:rsid w:val="001F0667"/>
    <w:rsid w:val="001F0757"/>
    <w:rsid w:val="001F2421"/>
    <w:rsid w:val="001F25BB"/>
    <w:rsid w:val="001F298A"/>
    <w:rsid w:val="001F3F00"/>
    <w:rsid w:val="001F4E7F"/>
    <w:rsid w:val="001F65A7"/>
    <w:rsid w:val="001F68A2"/>
    <w:rsid w:val="001F6EAE"/>
    <w:rsid w:val="002012CA"/>
    <w:rsid w:val="00202943"/>
    <w:rsid w:val="002037A3"/>
    <w:rsid w:val="00203C0F"/>
    <w:rsid w:val="0020633F"/>
    <w:rsid w:val="00206D73"/>
    <w:rsid w:val="00207754"/>
    <w:rsid w:val="00207F78"/>
    <w:rsid w:val="0021017B"/>
    <w:rsid w:val="0021074A"/>
    <w:rsid w:val="002108B5"/>
    <w:rsid w:val="002108F7"/>
    <w:rsid w:val="0021127C"/>
    <w:rsid w:val="00212A72"/>
    <w:rsid w:val="0021313F"/>
    <w:rsid w:val="00213288"/>
    <w:rsid w:val="00213327"/>
    <w:rsid w:val="0021342D"/>
    <w:rsid w:val="002135B9"/>
    <w:rsid w:val="00213BED"/>
    <w:rsid w:val="00215569"/>
    <w:rsid w:val="00215720"/>
    <w:rsid w:val="002159AD"/>
    <w:rsid w:val="00216D43"/>
    <w:rsid w:val="002171BB"/>
    <w:rsid w:val="0021753A"/>
    <w:rsid w:val="002204E4"/>
    <w:rsid w:val="0022190E"/>
    <w:rsid w:val="00222506"/>
    <w:rsid w:val="00225936"/>
    <w:rsid w:val="002267AA"/>
    <w:rsid w:val="00226BF0"/>
    <w:rsid w:val="00230847"/>
    <w:rsid w:val="002309BC"/>
    <w:rsid w:val="00231A2D"/>
    <w:rsid w:val="00231F2C"/>
    <w:rsid w:val="002341DA"/>
    <w:rsid w:val="0023525E"/>
    <w:rsid w:val="0023780F"/>
    <w:rsid w:val="00240524"/>
    <w:rsid w:val="00241173"/>
    <w:rsid w:val="00241422"/>
    <w:rsid w:val="0024146C"/>
    <w:rsid w:val="0024257B"/>
    <w:rsid w:val="0024588B"/>
    <w:rsid w:val="002464B6"/>
    <w:rsid w:val="00247396"/>
    <w:rsid w:val="00247EC5"/>
    <w:rsid w:val="00250718"/>
    <w:rsid w:val="00250B79"/>
    <w:rsid w:val="00251450"/>
    <w:rsid w:val="0025254F"/>
    <w:rsid w:val="00252F0C"/>
    <w:rsid w:val="00253699"/>
    <w:rsid w:val="00253F72"/>
    <w:rsid w:val="0025409B"/>
    <w:rsid w:val="0025413C"/>
    <w:rsid w:val="002543A3"/>
    <w:rsid w:val="002545CB"/>
    <w:rsid w:val="0025469E"/>
    <w:rsid w:val="00256515"/>
    <w:rsid w:val="002570E2"/>
    <w:rsid w:val="002577F5"/>
    <w:rsid w:val="0025795A"/>
    <w:rsid w:val="0026050F"/>
    <w:rsid w:val="00260FEB"/>
    <w:rsid w:val="002639DE"/>
    <w:rsid w:val="00266CED"/>
    <w:rsid w:val="00267B45"/>
    <w:rsid w:val="00267E57"/>
    <w:rsid w:val="00270B9F"/>
    <w:rsid w:val="0027115E"/>
    <w:rsid w:val="002714BD"/>
    <w:rsid w:val="00271766"/>
    <w:rsid w:val="00271C08"/>
    <w:rsid w:val="00271F6C"/>
    <w:rsid w:val="00275BAB"/>
    <w:rsid w:val="002857BC"/>
    <w:rsid w:val="00291F44"/>
    <w:rsid w:val="0029207E"/>
    <w:rsid w:val="00293636"/>
    <w:rsid w:val="002948DD"/>
    <w:rsid w:val="0029508F"/>
    <w:rsid w:val="00295AF0"/>
    <w:rsid w:val="002964EB"/>
    <w:rsid w:val="00296B20"/>
    <w:rsid w:val="002A01E8"/>
    <w:rsid w:val="002A10BD"/>
    <w:rsid w:val="002A26E4"/>
    <w:rsid w:val="002A3596"/>
    <w:rsid w:val="002A6FDD"/>
    <w:rsid w:val="002A7259"/>
    <w:rsid w:val="002B1684"/>
    <w:rsid w:val="002B3EA7"/>
    <w:rsid w:val="002B3FE7"/>
    <w:rsid w:val="002B543C"/>
    <w:rsid w:val="002B62C4"/>
    <w:rsid w:val="002B695F"/>
    <w:rsid w:val="002B76F9"/>
    <w:rsid w:val="002B7849"/>
    <w:rsid w:val="002B7DD7"/>
    <w:rsid w:val="002C03C7"/>
    <w:rsid w:val="002C0D62"/>
    <w:rsid w:val="002C211E"/>
    <w:rsid w:val="002C3736"/>
    <w:rsid w:val="002C4FE1"/>
    <w:rsid w:val="002C5169"/>
    <w:rsid w:val="002C6129"/>
    <w:rsid w:val="002C7FB1"/>
    <w:rsid w:val="002D004F"/>
    <w:rsid w:val="002D0AD6"/>
    <w:rsid w:val="002D2208"/>
    <w:rsid w:val="002D2329"/>
    <w:rsid w:val="002D3773"/>
    <w:rsid w:val="002D4193"/>
    <w:rsid w:val="002D5AB2"/>
    <w:rsid w:val="002D639B"/>
    <w:rsid w:val="002D6ACA"/>
    <w:rsid w:val="002D755F"/>
    <w:rsid w:val="002E2873"/>
    <w:rsid w:val="002E2BC4"/>
    <w:rsid w:val="002E373B"/>
    <w:rsid w:val="002E3D0E"/>
    <w:rsid w:val="002E4383"/>
    <w:rsid w:val="002E4BC1"/>
    <w:rsid w:val="002E5A03"/>
    <w:rsid w:val="002E5A6A"/>
    <w:rsid w:val="002E618B"/>
    <w:rsid w:val="002E6D77"/>
    <w:rsid w:val="002E7490"/>
    <w:rsid w:val="002E79CB"/>
    <w:rsid w:val="002E7F34"/>
    <w:rsid w:val="002F1E43"/>
    <w:rsid w:val="002F23F1"/>
    <w:rsid w:val="002F37F9"/>
    <w:rsid w:val="002F3A9E"/>
    <w:rsid w:val="002F4A29"/>
    <w:rsid w:val="002F4DB8"/>
    <w:rsid w:val="002F7F2C"/>
    <w:rsid w:val="003022CE"/>
    <w:rsid w:val="00302370"/>
    <w:rsid w:val="0030240B"/>
    <w:rsid w:val="00302A49"/>
    <w:rsid w:val="00302EA3"/>
    <w:rsid w:val="00303030"/>
    <w:rsid w:val="003035BA"/>
    <w:rsid w:val="00303B06"/>
    <w:rsid w:val="00307682"/>
    <w:rsid w:val="003124EB"/>
    <w:rsid w:val="00312DFC"/>
    <w:rsid w:val="0031320F"/>
    <w:rsid w:val="0031680C"/>
    <w:rsid w:val="00316EDB"/>
    <w:rsid w:val="00317BCC"/>
    <w:rsid w:val="00320E05"/>
    <w:rsid w:val="003216B1"/>
    <w:rsid w:val="003218B8"/>
    <w:rsid w:val="00324F1A"/>
    <w:rsid w:val="00325428"/>
    <w:rsid w:val="0032663D"/>
    <w:rsid w:val="00327711"/>
    <w:rsid w:val="003310C0"/>
    <w:rsid w:val="0033248B"/>
    <w:rsid w:val="00332A29"/>
    <w:rsid w:val="00333BA9"/>
    <w:rsid w:val="00334925"/>
    <w:rsid w:val="00336FEA"/>
    <w:rsid w:val="00341A7E"/>
    <w:rsid w:val="00341EF2"/>
    <w:rsid w:val="0034329B"/>
    <w:rsid w:val="00343973"/>
    <w:rsid w:val="00344984"/>
    <w:rsid w:val="00345D65"/>
    <w:rsid w:val="00346138"/>
    <w:rsid w:val="00346941"/>
    <w:rsid w:val="00347A42"/>
    <w:rsid w:val="003509AA"/>
    <w:rsid w:val="003510DA"/>
    <w:rsid w:val="0035318D"/>
    <w:rsid w:val="00353E38"/>
    <w:rsid w:val="00353FBD"/>
    <w:rsid w:val="00354396"/>
    <w:rsid w:val="0035536D"/>
    <w:rsid w:val="00356929"/>
    <w:rsid w:val="003620FB"/>
    <w:rsid w:val="0036253B"/>
    <w:rsid w:val="0036360F"/>
    <w:rsid w:val="00363A53"/>
    <w:rsid w:val="00364C90"/>
    <w:rsid w:val="0036512C"/>
    <w:rsid w:val="003664EA"/>
    <w:rsid w:val="00366638"/>
    <w:rsid w:val="003667D6"/>
    <w:rsid w:val="003702B5"/>
    <w:rsid w:val="00372AF6"/>
    <w:rsid w:val="00372B9B"/>
    <w:rsid w:val="003731F3"/>
    <w:rsid w:val="003735D8"/>
    <w:rsid w:val="00374FB8"/>
    <w:rsid w:val="0037758D"/>
    <w:rsid w:val="00381295"/>
    <w:rsid w:val="003839FF"/>
    <w:rsid w:val="00386785"/>
    <w:rsid w:val="003901B3"/>
    <w:rsid w:val="00391795"/>
    <w:rsid w:val="003921F3"/>
    <w:rsid w:val="00392333"/>
    <w:rsid w:val="0039335C"/>
    <w:rsid w:val="00393826"/>
    <w:rsid w:val="00393C41"/>
    <w:rsid w:val="003946CC"/>
    <w:rsid w:val="00397633"/>
    <w:rsid w:val="003A038F"/>
    <w:rsid w:val="003A0A2F"/>
    <w:rsid w:val="003A30EA"/>
    <w:rsid w:val="003A515A"/>
    <w:rsid w:val="003A5A3D"/>
    <w:rsid w:val="003A711D"/>
    <w:rsid w:val="003A726E"/>
    <w:rsid w:val="003A7CC4"/>
    <w:rsid w:val="003B015F"/>
    <w:rsid w:val="003B251E"/>
    <w:rsid w:val="003B2BEF"/>
    <w:rsid w:val="003B34BA"/>
    <w:rsid w:val="003B4C98"/>
    <w:rsid w:val="003B4E64"/>
    <w:rsid w:val="003B667A"/>
    <w:rsid w:val="003C02AF"/>
    <w:rsid w:val="003C0CC3"/>
    <w:rsid w:val="003C0D81"/>
    <w:rsid w:val="003C13D7"/>
    <w:rsid w:val="003C13DE"/>
    <w:rsid w:val="003C1A48"/>
    <w:rsid w:val="003C3A8E"/>
    <w:rsid w:val="003C6C28"/>
    <w:rsid w:val="003C73FB"/>
    <w:rsid w:val="003C7A25"/>
    <w:rsid w:val="003D08E6"/>
    <w:rsid w:val="003D170A"/>
    <w:rsid w:val="003D27B5"/>
    <w:rsid w:val="003D372D"/>
    <w:rsid w:val="003D3E3B"/>
    <w:rsid w:val="003D49B9"/>
    <w:rsid w:val="003D631E"/>
    <w:rsid w:val="003D6715"/>
    <w:rsid w:val="003E134B"/>
    <w:rsid w:val="003E270D"/>
    <w:rsid w:val="003E27DB"/>
    <w:rsid w:val="003E4D6E"/>
    <w:rsid w:val="003E5357"/>
    <w:rsid w:val="003E6E24"/>
    <w:rsid w:val="003E7585"/>
    <w:rsid w:val="003F1C92"/>
    <w:rsid w:val="003F212D"/>
    <w:rsid w:val="003F3BF9"/>
    <w:rsid w:val="003F3D76"/>
    <w:rsid w:val="003F428E"/>
    <w:rsid w:val="003F508F"/>
    <w:rsid w:val="003F62E1"/>
    <w:rsid w:val="003F7D3D"/>
    <w:rsid w:val="0040018E"/>
    <w:rsid w:val="00400E44"/>
    <w:rsid w:val="00401209"/>
    <w:rsid w:val="00401EA0"/>
    <w:rsid w:val="00402A4B"/>
    <w:rsid w:val="00402E7D"/>
    <w:rsid w:val="0040434F"/>
    <w:rsid w:val="00404ADB"/>
    <w:rsid w:val="0040740D"/>
    <w:rsid w:val="004119C6"/>
    <w:rsid w:val="0041320D"/>
    <w:rsid w:val="004140F6"/>
    <w:rsid w:val="00415894"/>
    <w:rsid w:val="00420307"/>
    <w:rsid w:val="00421295"/>
    <w:rsid w:val="004212E6"/>
    <w:rsid w:val="00421E3A"/>
    <w:rsid w:val="00422655"/>
    <w:rsid w:val="00425127"/>
    <w:rsid w:val="004252A2"/>
    <w:rsid w:val="0042580D"/>
    <w:rsid w:val="00426DDB"/>
    <w:rsid w:val="00431683"/>
    <w:rsid w:val="00432709"/>
    <w:rsid w:val="004332CA"/>
    <w:rsid w:val="004337EE"/>
    <w:rsid w:val="00434559"/>
    <w:rsid w:val="00436062"/>
    <w:rsid w:val="00437BDD"/>
    <w:rsid w:val="004400AE"/>
    <w:rsid w:val="004407D2"/>
    <w:rsid w:val="00441265"/>
    <w:rsid w:val="0044263B"/>
    <w:rsid w:val="004429E8"/>
    <w:rsid w:val="00442C66"/>
    <w:rsid w:val="00442FF9"/>
    <w:rsid w:val="004436EC"/>
    <w:rsid w:val="00444492"/>
    <w:rsid w:val="0044469A"/>
    <w:rsid w:val="004453D5"/>
    <w:rsid w:val="00446CA2"/>
    <w:rsid w:val="004509CF"/>
    <w:rsid w:val="00451957"/>
    <w:rsid w:val="00451F0B"/>
    <w:rsid w:val="00453024"/>
    <w:rsid w:val="00453EFF"/>
    <w:rsid w:val="00454CD7"/>
    <w:rsid w:val="00455195"/>
    <w:rsid w:val="00455472"/>
    <w:rsid w:val="00457FB7"/>
    <w:rsid w:val="004636C8"/>
    <w:rsid w:val="00465C5A"/>
    <w:rsid w:val="00465C69"/>
    <w:rsid w:val="00466E95"/>
    <w:rsid w:val="00467ACE"/>
    <w:rsid w:val="004708EA"/>
    <w:rsid w:val="00471FD1"/>
    <w:rsid w:val="00472577"/>
    <w:rsid w:val="004737CB"/>
    <w:rsid w:val="00473C18"/>
    <w:rsid w:val="00474CF6"/>
    <w:rsid w:val="00474E12"/>
    <w:rsid w:val="00474FD7"/>
    <w:rsid w:val="004755D4"/>
    <w:rsid w:val="00481B72"/>
    <w:rsid w:val="004821DB"/>
    <w:rsid w:val="00482797"/>
    <w:rsid w:val="00482932"/>
    <w:rsid w:val="004830C2"/>
    <w:rsid w:val="00484954"/>
    <w:rsid w:val="0048498D"/>
    <w:rsid w:val="00484EE1"/>
    <w:rsid w:val="004858A2"/>
    <w:rsid w:val="00491945"/>
    <w:rsid w:val="00492B7F"/>
    <w:rsid w:val="0049490E"/>
    <w:rsid w:val="00494CBE"/>
    <w:rsid w:val="00495970"/>
    <w:rsid w:val="00496D68"/>
    <w:rsid w:val="0049741A"/>
    <w:rsid w:val="004A09F5"/>
    <w:rsid w:val="004A0B8B"/>
    <w:rsid w:val="004A0B99"/>
    <w:rsid w:val="004A1012"/>
    <w:rsid w:val="004A199D"/>
    <w:rsid w:val="004A1F9A"/>
    <w:rsid w:val="004A2D64"/>
    <w:rsid w:val="004A4025"/>
    <w:rsid w:val="004A44CA"/>
    <w:rsid w:val="004A558C"/>
    <w:rsid w:val="004A5631"/>
    <w:rsid w:val="004A5DF4"/>
    <w:rsid w:val="004A65A8"/>
    <w:rsid w:val="004A688D"/>
    <w:rsid w:val="004B13BA"/>
    <w:rsid w:val="004B1DCF"/>
    <w:rsid w:val="004B256D"/>
    <w:rsid w:val="004B37D4"/>
    <w:rsid w:val="004B4ED3"/>
    <w:rsid w:val="004C066A"/>
    <w:rsid w:val="004C1FCB"/>
    <w:rsid w:val="004C3F3D"/>
    <w:rsid w:val="004C3FB4"/>
    <w:rsid w:val="004C45B4"/>
    <w:rsid w:val="004C4721"/>
    <w:rsid w:val="004C495D"/>
    <w:rsid w:val="004C4F09"/>
    <w:rsid w:val="004C551C"/>
    <w:rsid w:val="004C5724"/>
    <w:rsid w:val="004C5A47"/>
    <w:rsid w:val="004C7BDC"/>
    <w:rsid w:val="004D1963"/>
    <w:rsid w:val="004D26D1"/>
    <w:rsid w:val="004D2FEF"/>
    <w:rsid w:val="004D3486"/>
    <w:rsid w:val="004D36E1"/>
    <w:rsid w:val="004D3D01"/>
    <w:rsid w:val="004D3DBA"/>
    <w:rsid w:val="004D45F5"/>
    <w:rsid w:val="004D46B3"/>
    <w:rsid w:val="004D5A0E"/>
    <w:rsid w:val="004D5E4E"/>
    <w:rsid w:val="004D63A1"/>
    <w:rsid w:val="004D78CE"/>
    <w:rsid w:val="004D793F"/>
    <w:rsid w:val="004D7A4E"/>
    <w:rsid w:val="004E0419"/>
    <w:rsid w:val="004E3CCC"/>
    <w:rsid w:val="004E61B3"/>
    <w:rsid w:val="004E7D0F"/>
    <w:rsid w:val="004F214C"/>
    <w:rsid w:val="004F269B"/>
    <w:rsid w:val="004F274D"/>
    <w:rsid w:val="004F4CA6"/>
    <w:rsid w:val="004F5946"/>
    <w:rsid w:val="004F7DFF"/>
    <w:rsid w:val="00500379"/>
    <w:rsid w:val="005019A8"/>
    <w:rsid w:val="00502EE6"/>
    <w:rsid w:val="00502FBC"/>
    <w:rsid w:val="00511552"/>
    <w:rsid w:val="00512185"/>
    <w:rsid w:val="0051283F"/>
    <w:rsid w:val="00512DEC"/>
    <w:rsid w:val="00512E26"/>
    <w:rsid w:val="00513057"/>
    <w:rsid w:val="00514E5E"/>
    <w:rsid w:val="00515168"/>
    <w:rsid w:val="005157ED"/>
    <w:rsid w:val="00515DD3"/>
    <w:rsid w:val="00517886"/>
    <w:rsid w:val="00517A2E"/>
    <w:rsid w:val="00517BDD"/>
    <w:rsid w:val="00521B75"/>
    <w:rsid w:val="00522DCC"/>
    <w:rsid w:val="005234EE"/>
    <w:rsid w:val="00524005"/>
    <w:rsid w:val="0052463E"/>
    <w:rsid w:val="0052497B"/>
    <w:rsid w:val="00526A50"/>
    <w:rsid w:val="00526DC9"/>
    <w:rsid w:val="005273CA"/>
    <w:rsid w:val="0053057D"/>
    <w:rsid w:val="00530720"/>
    <w:rsid w:val="005317AB"/>
    <w:rsid w:val="00532103"/>
    <w:rsid w:val="00533AF7"/>
    <w:rsid w:val="0053668C"/>
    <w:rsid w:val="00540FAF"/>
    <w:rsid w:val="00541AD5"/>
    <w:rsid w:val="00541EAE"/>
    <w:rsid w:val="00543BFD"/>
    <w:rsid w:val="00543FCA"/>
    <w:rsid w:val="005444DA"/>
    <w:rsid w:val="005451E3"/>
    <w:rsid w:val="00545358"/>
    <w:rsid w:val="00546F36"/>
    <w:rsid w:val="005475B8"/>
    <w:rsid w:val="005509B1"/>
    <w:rsid w:val="00551F2A"/>
    <w:rsid w:val="005548A6"/>
    <w:rsid w:val="0055527C"/>
    <w:rsid w:val="00555AC3"/>
    <w:rsid w:val="00557097"/>
    <w:rsid w:val="005605CB"/>
    <w:rsid w:val="0056065B"/>
    <w:rsid w:val="00560873"/>
    <w:rsid w:val="0056226C"/>
    <w:rsid w:val="00563330"/>
    <w:rsid w:val="0056396E"/>
    <w:rsid w:val="00564983"/>
    <w:rsid w:val="0056597A"/>
    <w:rsid w:val="00566304"/>
    <w:rsid w:val="00572A04"/>
    <w:rsid w:val="0057389D"/>
    <w:rsid w:val="0057397A"/>
    <w:rsid w:val="00574CF2"/>
    <w:rsid w:val="00575A69"/>
    <w:rsid w:val="00577B41"/>
    <w:rsid w:val="00581AD0"/>
    <w:rsid w:val="005829D8"/>
    <w:rsid w:val="00584101"/>
    <w:rsid w:val="0058417B"/>
    <w:rsid w:val="00584401"/>
    <w:rsid w:val="00591712"/>
    <w:rsid w:val="00591A76"/>
    <w:rsid w:val="00591B88"/>
    <w:rsid w:val="00591C2C"/>
    <w:rsid w:val="00591CC9"/>
    <w:rsid w:val="0059233A"/>
    <w:rsid w:val="005925FA"/>
    <w:rsid w:val="00592F04"/>
    <w:rsid w:val="00593001"/>
    <w:rsid w:val="0059313F"/>
    <w:rsid w:val="005933BF"/>
    <w:rsid w:val="00594B44"/>
    <w:rsid w:val="0059571D"/>
    <w:rsid w:val="00595CD2"/>
    <w:rsid w:val="00596456"/>
    <w:rsid w:val="00596AA6"/>
    <w:rsid w:val="005971D4"/>
    <w:rsid w:val="00597E23"/>
    <w:rsid w:val="005A0448"/>
    <w:rsid w:val="005A07DB"/>
    <w:rsid w:val="005A1AA5"/>
    <w:rsid w:val="005A2B38"/>
    <w:rsid w:val="005A5001"/>
    <w:rsid w:val="005A72E2"/>
    <w:rsid w:val="005A7ACD"/>
    <w:rsid w:val="005B0A7F"/>
    <w:rsid w:val="005B2B7D"/>
    <w:rsid w:val="005B2EAF"/>
    <w:rsid w:val="005B3457"/>
    <w:rsid w:val="005B3ACA"/>
    <w:rsid w:val="005B613B"/>
    <w:rsid w:val="005C0C8D"/>
    <w:rsid w:val="005C162D"/>
    <w:rsid w:val="005C1E37"/>
    <w:rsid w:val="005C2397"/>
    <w:rsid w:val="005C304D"/>
    <w:rsid w:val="005C45FD"/>
    <w:rsid w:val="005C55E7"/>
    <w:rsid w:val="005C601F"/>
    <w:rsid w:val="005C63FE"/>
    <w:rsid w:val="005C6B25"/>
    <w:rsid w:val="005D01C9"/>
    <w:rsid w:val="005D1A79"/>
    <w:rsid w:val="005D1AD8"/>
    <w:rsid w:val="005D1EFA"/>
    <w:rsid w:val="005D261D"/>
    <w:rsid w:val="005D3D58"/>
    <w:rsid w:val="005D41BE"/>
    <w:rsid w:val="005D442B"/>
    <w:rsid w:val="005D4E87"/>
    <w:rsid w:val="005D4FCA"/>
    <w:rsid w:val="005D534B"/>
    <w:rsid w:val="005D58C1"/>
    <w:rsid w:val="005D64EB"/>
    <w:rsid w:val="005D7560"/>
    <w:rsid w:val="005E1197"/>
    <w:rsid w:val="005E1EBD"/>
    <w:rsid w:val="005E30D0"/>
    <w:rsid w:val="005E3E13"/>
    <w:rsid w:val="005E3F5B"/>
    <w:rsid w:val="005E4803"/>
    <w:rsid w:val="005E6FDE"/>
    <w:rsid w:val="005E762C"/>
    <w:rsid w:val="005E7B22"/>
    <w:rsid w:val="005F0AD8"/>
    <w:rsid w:val="005F1B18"/>
    <w:rsid w:val="005F22E1"/>
    <w:rsid w:val="005F2943"/>
    <w:rsid w:val="005F4B7F"/>
    <w:rsid w:val="005F4C66"/>
    <w:rsid w:val="005F5FDA"/>
    <w:rsid w:val="005F729A"/>
    <w:rsid w:val="005F7382"/>
    <w:rsid w:val="005F7D59"/>
    <w:rsid w:val="005F7F9F"/>
    <w:rsid w:val="0060120C"/>
    <w:rsid w:val="00601D74"/>
    <w:rsid w:val="00604805"/>
    <w:rsid w:val="006054F2"/>
    <w:rsid w:val="006062E5"/>
    <w:rsid w:val="00606B86"/>
    <w:rsid w:val="006074F4"/>
    <w:rsid w:val="0061048D"/>
    <w:rsid w:val="00610544"/>
    <w:rsid w:val="00610A7D"/>
    <w:rsid w:val="0061159B"/>
    <w:rsid w:val="00611759"/>
    <w:rsid w:val="00612031"/>
    <w:rsid w:val="006129EE"/>
    <w:rsid w:val="006133D8"/>
    <w:rsid w:val="00614063"/>
    <w:rsid w:val="006163D1"/>
    <w:rsid w:val="00616D0E"/>
    <w:rsid w:val="00617E79"/>
    <w:rsid w:val="0062287A"/>
    <w:rsid w:val="00623A13"/>
    <w:rsid w:val="00623A41"/>
    <w:rsid w:val="00623C1B"/>
    <w:rsid w:val="006301B0"/>
    <w:rsid w:val="0063104A"/>
    <w:rsid w:val="00631347"/>
    <w:rsid w:val="006328B1"/>
    <w:rsid w:val="0063396A"/>
    <w:rsid w:val="00633DD6"/>
    <w:rsid w:val="00634D43"/>
    <w:rsid w:val="006353A5"/>
    <w:rsid w:val="00636E2A"/>
    <w:rsid w:val="00636FCC"/>
    <w:rsid w:val="00637EC5"/>
    <w:rsid w:val="006412BA"/>
    <w:rsid w:val="00641788"/>
    <w:rsid w:val="00642554"/>
    <w:rsid w:val="0064502E"/>
    <w:rsid w:val="00646DFD"/>
    <w:rsid w:val="006474A7"/>
    <w:rsid w:val="00650E8F"/>
    <w:rsid w:val="0065106C"/>
    <w:rsid w:val="00651F3C"/>
    <w:rsid w:val="00652BFC"/>
    <w:rsid w:val="006538BF"/>
    <w:rsid w:val="0065445C"/>
    <w:rsid w:val="00654869"/>
    <w:rsid w:val="00654AFD"/>
    <w:rsid w:val="00654E00"/>
    <w:rsid w:val="00654E69"/>
    <w:rsid w:val="00655A39"/>
    <w:rsid w:val="00655EB5"/>
    <w:rsid w:val="00656866"/>
    <w:rsid w:val="00660088"/>
    <w:rsid w:val="00660FFB"/>
    <w:rsid w:val="00670019"/>
    <w:rsid w:val="00670D0C"/>
    <w:rsid w:val="00670F28"/>
    <w:rsid w:val="00671940"/>
    <w:rsid w:val="00672A6B"/>
    <w:rsid w:val="00672B61"/>
    <w:rsid w:val="00673678"/>
    <w:rsid w:val="00674896"/>
    <w:rsid w:val="0067502A"/>
    <w:rsid w:val="00675545"/>
    <w:rsid w:val="0067621F"/>
    <w:rsid w:val="00676298"/>
    <w:rsid w:val="0067734A"/>
    <w:rsid w:val="006778DC"/>
    <w:rsid w:val="00677947"/>
    <w:rsid w:val="00677F85"/>
    <w:rsid w:val="00682BA8"/>
    <w:rsid w:val="0068429C"/>
    <w:rsid w:val="00684489"/>
    <w:rsid w:val="00684F1F"/>
    <w:rsid w:val="006850A9"/>
    <w:rsid w:val="00685868"/>
    <w:rsid w:val="00685A58"/>
    <w:rsid w:val="0068681E"/>
    <w:rsid w:val="00686AB5"/>
    <w:rsid w:val="006876D4"/>
    <w:rsid w:val="00692048"/>
    <w:rsid w:val="00692975"/>
    <w:rsid w:val="00692E20"/>
    <w:rsid w:val="00693104"/>
    <w:rsid w:val="00694299"/>
    <w:rsid w:val="0069526E"/>
    <w:rsid w:val="0069631F"/>
    <w:rsid w:val="00696AAE"/>
    <w:rsid w:val="00697BCF"/>
    <w:rsid w:val="006A0E7A"/>
    <w:rsid w:val="006A1FE8"/>
    <w:rsid w:val="006A4B68"/>
    <w:rsid w:val="006A666E"/>
    <w:rsid w:val="006A6A9C"/>
    <w:rsid w:val="006A7617"/>
    <w:rsid w:val="006B3BF0"/>
    <w:rsid w:val="006B4604"/>
    <w:rsid w:val="006B54AC"/>
    <w:rsid w:val="006B6D56"/>
    <w:rsid w:val="006C01AD"/>
    <w:rsid w:val="006C1297"/>
    <w:rsid w:val="006C181B"/>
    <w:rsid w:val="006C3066"/>
    <w:rsid w:val="006C6B9C"/>
    <w:rsid w:val="006D08F1"/>
    <w:rsid w:val="006D1092"/>
    <w:rsid w:val="006D13AD"/>
    <w:rsid w:val="006D5695"/>
    <w:rsid w:val="006D5A21"/>
    <w:rsid w:val="006D5B46"/>
    <w:rsid w:val="006D5C29"/>
    <w:rsid w:val="006D5C62"/>
    <w:rsid w:val="006D6580"/>
    <w:rsid w:val="006D717A"/>
    <w:rsid w:val="006D7202"/>
    <w:rsid w:val="006D7431"/>
    <w:rsid w:val="006D7B78"/>
    <w:rsid w:val="006E256C"/>
    <w:rsid w:val="006E40BD"/>
    <w:rsid w:val="006E74B6"/>
    <w:rsid w:val="006E7744"/>
    <w:rsid w:val="006E7F5A"/>
    <w:rsid w:val="006F07DA"/>
    <w:rsid w:val="006F08B8"/>
    <w:rsid w:val="006F31A0"/>
    <w:rsid w:val="006F362E"/>
    <w:rsid w:val="006F730A"/>
    <w:rsid w:val="006F76E3"/>
    <w:rsid w:val="006F78D1"/>
    <w:rsid w:val="0070029E"/>
    <w:rsid w:val="00701C70"/>
    <w:rsid w:val="00701D46"/>
    <w:rsid w:val="007041A7"/>
    <w:rsid w:val="00704B8E"/>
    <w:rsid w:val="00704F13"/>
    <w:rsid w:val="00705018"/>
    <w:rsid w:val="007052B4"/>
    <w:rsid w:val="007059ED"/>
    <w:rsid w:val="007059F0"/>
    <w:rsid w:val="00705F59"/>
    <w:rsid w:val="00706A2D"/>
    <w:rsid w:val="00710BB7"/>
    <w:rsid w:val="00712CC5"/>
    <w:rsid w:val="00713476"/>
    <w:rsid w:val="0071463D"/>
    <w:rsid w:val="0071546C"/>
    <w:rsid w:val="0071597D"/>
    <w:rsid w:val="00715A72"/>
    <w:rsid w:val="00717EE7"/>
    <w:rsid w:val="00720A41"/>
    <w:rsid w:val="00720EFC"/>
    <w:rsid w:val="00722179"/>
    <w:rsid w:val="00722D33"/>
    <w:rsid w:val="00722F72"/>
    <w:rsid w:val="00723985"/>
    <w:rsid w:val="00725838"/>
    <w:rsid w:val="00725AC8"/>
    <w:rsid w:val="0072610A"/>
    <w:rsid w:val="007273C4"/>
    <w:rsid w:val="00727617"/>
    <w:rsid w:val="007309A5"/>
    <w:rsid w:val="00732082"/>
    <w:rsid w:val="00733B65"/>
    <w:rsid w:val="007362E8"/>
    <w:rsid w:val="007367FF"/>
    <w:rsid w:val="0073754A"/>
    <w:rsid w:val="007419EC"/>
    <w:rsid w:val="007439D7"/>
    <w:rsid w:val="00743A84"/>
    <w:rsid w:val="00744B56"/>
    <w:rsid w:val="0074526E"/>
    <w:rsid w:val="00746858"/>
    <w:rsid w:val="00746B5E"/>
    <w:rsid w:val="00747E66"/>
    <w:rsid w:val="007543AB"/>
    <w:rsid w:val="00756F1A"/>
    <w:rsid w:val="0075715B"/>
    <w:rsid w:val="00761268"/>
    <w:rsid w:val="00762AC2"/>
    <w:rsid w:val="007658CA"/>
    <w:rsid w:val="00765B79"/>
    <w:rsid w:val="0076683B"/>
    <w:rsid w:val="00767928"/>
    <w:rsid w:val="00771526"/>
    <w:rsid w:val="007722E3"/>
    <w:rsid w:val="0077338B"/>
    <w:rsid w:val="00773CD6"/>
    <w:rsid w:val="0078011E"/>
    <w:rsid w:val="0078039A"/>
    <w:rsid w:val="007808ED"/>
    <w:rsid w:val="007812C8"/>
    <w:rsid w:val="00781A7A"/>
    <w:rsid w:val="00782680"/>
    <w:rsid w:val="007834CB"/>
    <w:rsid w:val="00785D7D"/>
    <w:rsid w:val="00787829"/>
    <w:rsid w:val="00790D4C"/>
    <w:rsid w:val="0079115B"/>
    <w:rsid w:val="00791E7A"/>
    <w:rsid w:val="0079396D"/>
    <w:rsid w:val="0079521B"/>
    <w:rsid w:val="00795269"/>
    <w:rsid w:val="007975FF"/>
    <w:rsid w:val="007A16F0"/>
    <w:rsid w:val="007A18C6"/>
    <w:rsid w:val="007A461D"/>
    <w:rsid w:val="007A50BA"/>
    <w:rsid w:val="007A5D5F"/>
    <w:rsid w:val="007A635A"/>
    <w:rsid w:val="007A715C"/>
    <w:rsid w:val="007A7275"/>
    <w:rsid w:val="007B1991"/>
    <w:rsid w:val="007B203B"/>
    <w:rsid w:val="007B2BE9"/>
    <w:rsid w:val="007B2E2F"/>
    <w:rsid w:val="007B446B"/>
    <w:rsid w:val="007C0B52"/>
    <w:rsid w:val="007C24A1"/>
    <w:rsid w:val="007C25D6"/>
    <w:rsid w:val="007C3C87"/>
    <w:rsid w:val="007C446E"/>
    <w:rsid w:val="007C76ED"/>
    <w:rsid w:val="007C7B98"/>
    <w:rsid w:val="007D1773"/>
    <w:rsid w:val="007D1AD8"/>
    <w:rsid w:val="007D30DB"/>
    <w:rsid w:val="007D3F79"/>
    <w:rsid w:val="007D58A1"/>
    <w:rsid w:val="007D5CEC"/>
    <w:rsid w:val="007E058A"/>
    <w:rsid w:val="007E05C6"/>
    <w:rsid w:val="007E1293"/>
    <w:rsid w:val="007E1BA5"/>
    <w:rsid w:val="007E32BA"/>
    <w:rsid w:val="007E3CD9"/>
    <w:rsid w:val="007E41DA"/>
    <w:rsid w:val="007E58D5"/>
    <w:rsid w:val="007E5D24"/>
    <w:rsid w:val="007E6DF2"/>
    <w:rsid w:val="007E7DD0"/>
    <w:rsid w:val="007F04D3"/>
    <w:rsid w:val="007F08A4"/>
    <w:rsid w:val="007F1F45"/>
    <w:rsid w:val="007F2135"/>
    <w:rsid w:val="007F34D6"/>
    <w:rsid w:val="007F3954"/>
    <w:rsid w:val="007F46BC"/>
    <w:rsid w:val="007F47A2"/>
    <w:rsid w:val="007F5498"/>
    <w:rsid w:val="007F551A"/>
    <w:rsid w:val="007F621E"/>
    <w:rsid w:val="00801344"/>
    <w:rsid w:val="00801F53"/>
    <w:rsid w:val="008028B1"/>
    <w:rsid w:val="00805D14"/>
    <w:rsid w:val="008066E7"/>
    <w:rsid w:val="008074D9"/>
    <w:rsid w:val="0080750A"/>
    <w:rsid w:val="0081061D"/>
    <w:rsid w:val="008112B3"/>
    <w:rsid w:val="008124EB"/>
    <w:rsid w:val="008129DA"/>
    <w:rsid w:val="00814113"/>
    <w:rsid w:val="0081481B"/>
    <w:rsid w:val="008167CC"/>
    <w:rsid w:val="00817323"/>
    <w:rsid w:val="0082243B"/>
    <w:rsid w:val="00827933"/>
    <w:rsid w:val="00827F45"/>
    <w:rsid w:val="00830EF9"/>
    <w:rsid w:val="0083108F"/>
    <w:rsid w:val="008337FA"/>
    <w:rsid w:val="008342AC"/>
    <w:rsid w:val="00835654"/>
    <w:rsid w:val="00837236"/>
    <w:rsid w:val="00837B27"/>
    <w:rsid w:val="00837B33"/>
    <w:rsid w:val="00837B94"/>
    <w:rsid w:val="00841783"/>
    <w:rsid w:val="0084278F"/>
    <w:rsid w:val="00843086"/>
    <w:rsid w:val="008459C6"/>
    <w:rsid w:val="008467E7"/>
    <w:rsid w:val="008479C5"/>
    <w:rsid w:val="0085002D"/>
    <w:rsid w:val="00851907"/>
    <w:rsid w:val="00851915"/>
    <w:rsid w:val="008528D2"/>
    <w:rsid w:val="00853BAC"/>
    <w:rsid w:val="008545A2"/>
    <w:rsid w:val="0085660F"/>
    <w:rsid w:val="008579F7"/>
    <w:rsid w:val="00860935"/>
    <w:rsid w:val="00860B87"/>
    <w:rsid w:val="00860E34"/>
    <w:rsid w:val="0086190C"/>
    <w:rsid w:val="00863744"/>
    <w:rsid w:val="00865889"/>
    <w:rsid w:val="00865AF1"/>
    <w:rsid w:val="008668C0"/>
    <w:rsid w:val="00867B6B"/>
    <w:rsid w:val="00870B72"/>
    <w:rsid w:val="00872783"/>
    <w:rsid w:val="00872C23"/>
    <w:rsid w:val="00873DAD"/>
    <w:rsid w:val="0087463F"/>
    <w:rsid w:val="0087542F"/>
    <w:rsid w:val="008762EB"/>
    <w:rsid w:val="0088109A"/>
    <w:rsid w:val="0088252B"/>
    <w:rsid w:val="00884874"/>
    <w:rsid w:val="00884A52"/>
    <w:rsid w:val="00884D23"/>
    <w:rsid w:val="00886C59"/>
    <w:rsid w:val="00887736"/>
    <w:rsid w:val="00890C43"/>
    <w:rsid w:val="008910AC"/>
    <w:rsid w:val="00892E0F"/>
    <w:rsid w:val="00892EDB"/>
    <w:rsid w:val="00895BE0"/>
    <w:rsid w:val="008975B8"/>
    <w:rsid w:val="0089763F"/>
    <w:rsid w:val="008A0207"/>
    <w:rsid w:val="008A12E4"/>
    <w:rsid w:val="008A42F5"/>
    <w:rsid w:val="008A51CE"/>
    <w:rsid w:val="008A74AC"/>
    <w:rsid w:val="008B08E8"/>
    <w:rsid w:val="008B1744"/>
    <w:rsid w:val="008B26B3"/>
    <w:rsid w:val="008B29FF"/>
    <w:rsid w:val="008B2A33"/>
    <w:rsid w:val="008B5CFB"/>
    <w:rsid w:val="008B64C4"/>
    <w:rsid w:val="008C107E"/>
    <w:rsid w:val="008C3704"/>
    <w:rsid w:val="008C3CCF"/>
    <w:rsid w:val="008C4621"/>
    <w:rsid w:val="008C4C35"/>
    <w:rsid w:val="008C5A96"/>
    <w:rsid w:val="008C7207"/>
    <w:rsid w:val="008D1462"/>
    <w:rsid w:val="008D2D3E"/>
    <w:rsid w:val="008D32FD"/>
    <w:rsid w:val="008D3C0B"/>
    <w:rsid w:val="008D3DF1"/>
    <w:rsid w:val="008D4025"/>
    <w:rsid w:val="008D4470"/>
    <w:rsid w:val="008D5478"/>
    <w:rsid w:val="008D58D5"/>
    <w:rsid w:val="008D60C6"/>
    <w:rsid w:val="008D6200"/>
    <w:rsid w:val="008D6ECA"/>
    <w:rsid w:val="008E21BE"/>
    <w:rsid w:val="008E35DB"/>
    <w:rsid w:val="008E35F8"/>
    <w:rsid w:val="008E5007"/>
    <w:rsid w:val="008E5361"/>
    <w:rsid w:val="008F0213"/>
    <w:rsid w:val="008F0EB6"/>
    <w:rsid w:val="008F48C1"/>
    <w:rsid w:val="008F502F"/>
    <w:rsid w:val="008F63B9"/>
    <w:rsid w:val="008F65F6"/>
    <w:rsid w:val="008F6619"/>
    <w:rsid w:val="008F75D5"/>
    <w:rsid w:val="008F7D0C"/>
    <w:rsid w:val="009022B3"/>
    <w:rsid w:val="00903D84"/>
    <w:rsid w:val="00903DFB"/>
    <w:rsid w:val="00904B21"/>
    <w:rsid w:val="00905881"/>
    <w:rsid w:val="00905919"/>
    <w:rsid w:val="00905E72"/>
    <w:rsid w:val="00907AAF"/>
    <w:rsid w:val="00907E2E"/>
    <w:rsid w:val="0091206E"/>
    <w:rsid w:val="0091520B"/>
    <w:rsid w:val="009201BC"/>
    <w:rsid w:val="009231C4"/>
    <w:rsid w:val="0092408D"/>
    <w:rsid w:val="009255FE"/>
    <w:rsid w:val="00927AF2"/>
    <w:rsid w:val="00927D15"/>
    <w:rsid w:val="0093075E"/>
    <w:rsid w:val="009310B6"/>
    <w:rsid w:val="00932ABB"/>
    <w:rsid w:val="00933FFD"/>
    <w:rsid w:val="00934A3F"/>
    <w:rsid w:val="00935914"/>
    <w:rsid w:val="00936301"/>
    <w:rsid w:val="00936AC6"/>
    <w:rsid w:val="009417C4"/>
    <w:rsid w:val="00943235"/>
    <w:rsid w:val="009433F7"/>
    <w:rsid w:val="00945229"/>
    <w:rsid w:val="00945A0C"/>
    <w:rsid w:val="009464BE"/>
    <w:rsid w:val="00947689"/>
    <w:rsid w:val="00947A12"/>
    <w:rsid w:val="00947C09"/>
    <w:rsid w:val="00954992"/>
    <w:rsid w:val="00957653"/>
    <w:rsid w:val="00960233"/>
    <w:rsid w:val="0096109C"/>
    <w:rsid w:val="00961F43"/>
    <w:rsid w:val="00964FDC"/>
    <w:rsid w:val="00965F2D"/>
    <w:rsid w:val="00966DAF"/>
    <w:rsid w:val="009724D7"/>
    <w:rsid w:val="00973BA8"/>
    <w:rsid w:val="0097455E"/>
    <w:rsid w:val="00974990"/>
    <w:rsid w:val="00976495"/>
    <w:rsid w:val="009778AE"/>
    <w:rsid w:val="00980CC3"/>
    <w:rsid w:val="00981BB4"/>
    <w:rsid w:val="00982CB0"/>
    <w:rsid w:val="009834B8"/>
    <w:rsid w:val="00985D8B"/>
    <w:rsid w:val="009902F1"/>
    <w:rsid w:val="00991209"/>
    <w:rsid w:val="00991B1F"/>
    <w:rsid w:val="009945EB"/>
    <w:rsid w:val="009948DC"/>
    <w:rsid w:val="00995D4F"/>
    <w:rsid w:val="009A158A"/>
    <w:rsid w:val="009A1A1C"/>
    <w:rsid w:val="009A1CC3"/>
    <w:rsid w:val="009A26F2"/>
    <w:rsid w:val="009A2991"/>
    <w:rsid w:val="009A313F"/>
    <w:rsid w:val="009A63BA"/>
    <w:rsid w:val="009A7ACC"/>
    <w:rsid w:val="009B17A9"/>
    <w:rsid w:val="009B206C"/>
    <w:rsid w:val="009B402C"/>
    <w:rsid w:val="009B6343"/>
    <w:rsid w:val="009B7C55"/>
    <w:rsid w:val="009C0876"/>
    <w:rsid w:val="009C115F"/>
    <w:rsid w:val="009C2F1B"/>
    <w:rsid w:val="009C2FA6"/>
    <w:rsid w:val="009C3EAE"/>
    <w:rsid w:val="009C43BA"/>
    <w:rsid w:val="009C586D"/>
    <w:rsid w:val="009C7781"/>
    <w:rsid w:val="009C77E2"/>
    <w:rsid w:val="009D0F54"/>
    <w:rsid w:val="009D1AF0"/>
    <w:rsid w:val="009D3353"/>
    <w:rsid w:val="009D3A3B"/>
    <w:rsid w:val="009D48DC"/>
    <w:rsid w:val="009D5304"/>
    <w:rsid w:val="009D54E5"/>
    <w:rsid w:val="009D5CE0"/>
    <w:rsid w:val="009D69D7"/>
    <w:rsid w:val="009E00BA"/>
    <w:rsid w:val="009E096B"/>
    <w:rsid w:val="009E0F82"/>
    <w:rsid w:val="009E1763"/>
    <w:rsid w:val="009E2822"/>
    <w:rsid w:val="009E39EE"/>
    <w:rsid w:val="009E43F1"/>
    <w:rsid w:val="009E5BDC"/>
    <w:rsid w:val="009E649A"/>
    <w:rsid w:val="009E68C2"/>
    <w:rsid w:val="009E6C7E"/>
    <w:rsid w:val="009F0366"/>
    <w:rsid w:val="009F3482"/>
    <w:rsid w:val="009F3C3A"/>
    <w:rsid w:val="009F51D9"/>
    <w:rsid w:val="009F68EF"/>
    <w:rsid w:val="009F7672"/>
    <w:rsid w:val="00A022AF"/>
    <w:rsid w:val="00A035A5"/>
    <w:rsid w:val="00A03B16"/>
    <w:rsid w:val="00A05368"/>
    <w:rsid w:val="00A05F50"/>
    <w:rsid w:val="00A06321"/>
    <w:rsid w:val="00A110E8"/>
    <w:rsid w:val="00A11EA3"/>
    <w:rsid w:val="00A125D9"/>
    <w:rsid w:val="00A12CF0"/>
    <w:rsid w:val="00A13995"/>
    <w:rsid w:val="00A1515A"/>
    <w:rsid w:val="00A159C5"/>
    <w:rsid w:val="00A159FD"/>
    <w:rsid w:val="00A21AF0"/>
    <w:rsid w:val="00A21DAB"/>
    <w:rsid w:val="00A222A9"/>
    <w:rsid w:val="00A24B2F"/>
    <w:rsid w:val="00A24DCB"/>
    <w:rsid w:val="00A265ED"/>
    <w:rsid w:val="00A278AA"/>
    <w:rsid w:val="00A3016A"/>
    <w:rsid w:val="00A319C3"/>
    <w:rsid w:val="00A31E2C"/>
    <w:rsid w:val="00A3490E"/>
    <w:rsid w:val="00A349E5"/>
    <w:rsid w:val="00A34C71"/>
    <w:rsid w:val="00A34E04"/>
    <w:rsid w:val="00A400D8"/>
    <w:rsid w:val="00A4086D"/>
    <w:rsid w:val="00A40D42"/>
    <w:rsid w:val="00A41D52"/>
    <w:rsid w:val="00A43343"/>
    <w:rsid w:val="00A43673"/>
    <w:rsid w:val="00A4561E"/>
    <w:rsid w:val="00A45B8B"/>
    <w:rsid w:val="00A46469"/>
    <w:rsid w:val="00A46AE5"/>
    <w:rsid w:val="00A46F9D"/>
    <w:rsid w:val="00A47CE2"/>
    <w:rsid w:val="00A5037E"/>
    <w:rsid w:val="00A55DB4"/>
    <w:rsid w:val="00A57DBE"/>
    <w:rsid w:val="00A61294"/>
    <w:rsid w:val="00A626DD"/>
    <w:rsid w:val="00A62A26"/>
    <w:rsid w:val="00A64809"/>
    <w:rsid w:val="00A64B2D"/>
    <w:rsid w:val="00A657DF"/>
    <w:rsid w:val="00A65F5C"/>
    <w:rsid w:val="00A679F4"/>
    <w:rsid w:val="00A70B9C"/>
    <w:rsid w:val="00A71E5C"/>
    <w:rsid w:val="00A777E0"/>
    <w:rsid w:val="00A80589"/>
    <w:rsid w:val="00A81AB8"/>
    <w:rsid w:val="00A82650"/>
    <w:rsid w:val="00A82BCA"/>
    <w:rsid w:val="00A82C0C"/>
    <w:rsid w:val="00A82D7E"/>
    <w:rsid w:val="00A84616"/>
    <w:rsid w:val="00A84694"/>
    <w:rsid w:val="00A85893"/>
    <w:rsid w:val="00A85BCF"/>
    <w:rsid w:val="00A86854"/>
    <w:rsid w:val="00A874E7"/>
    <w:rsid w:val="00A87A94"/>
    <w:rsid w:val="00A91290"/>
    <w:rsid w:val="00A914AB"/>
    <w:rsid w:val="00A9210D"/>
    <w:rsid w:val="00A94C69"/>
    <w:rsid w:val="00A95EBE"/>
    <w:rsid w:val="00A96754"/>
    <w:rsid w:val="00A96E04"/>
    <w:rsid w:val="00AA0C65"/>
    <w:rsid w:val="00AA356F"/>
    <w:rsid w:val="00AA36E6"/>
    <w:rsid w:val="00AA3B13"/>
    <w:rsid w:val="00AA5C18"/>
    <w:rsid w:val="00AA5C43"/>
    <w:rsid w:val="00AA6852"/>
    <w:rsid w:val="00AA70E3"/>
    <w:rsid w:val="00AA7203"/>
    <w:rsid w:val="00AB0166"/>
    <w:rsid w:val="00AB0B6C"/>
    <w:rsid w:val="00AB2ECE"/>
    <w:rsid w:val="00AB5792"/>
    <w:rsid w:val="00AB62E5"/>
    <w:rsid w:val="00AB6EEA"/>
    <w:rsid w:val="00AC3018"/>
    <w:rsid w:val="00AC3D69"/>
    <w:rsid w:val="00AC5EFA"/>
    <w:rsid w:val="00AC61CE"/>
    <w:rsid w:val="00AC7D21"/>
    <w:rsid w:val="00AD1DB4"/>
    <w:rsid w:val="00AD1DBA"/>
    <w:rsid w:val="00AD1ECC"/>
    <w:rsid w:val="00AD2686"/>
    <w:rsid w:val="00AD326B"/>
    <w:rsid w:val="00AD4C9F"/>
    <w:rsid w:val="00AD5B12"/>
    <w:rsid w:val="00AD5D2C"/>
    <w:rsid w:val="00AD5E11"/>
    <w:rsid w:val="00AD697A"/>
    <w:rsid w:val="00AE07EE"/>
    <w:rsid w:val="00AE0C7E"/>
    <w:rsid w:val="00AE3625"/>
    <w:rsid w:val="00AE38BA"/>
    <w:rsid w:val="00AE5BC6"/>
    <w:rsid w:val="00AE70CB"/>
    <w:rsid w:val="00AE7A97"/>
    <w:rsid w:val="00AF089A"/>
    <w:rsid w:val="00AF1A02"/>
    <w:rsid w:val="00AF3A65"/>
    <w:rsid w:val="00AF3B2E"/>
    <w:rsid w:val="00AF4D33"/>
    <w:rsid w:val="00AF50C9"/>
    <w:rsid w:val="00AF6AA0"/>
    <w:rsid w:val="00AF7EE7"/>
    <w:rsid w:val="00B00515"/>
    <w:rsid w:val="00B00AAB"/>
    <w:rsid w:val="00B01A76"/>
    <w:rsid w:val="00B01E1A"/>
    <w:rsid w:val="00B02FF6"/>
    <w:rsid w:val="00B03127"/>
    <w:rsid w:val="00B0746B"/>
    <w:rsid w:val="00B0790D"/>
    <w:rsid w:val="00B120E1"/>
    <w:rsid w:val="00B12B65"/>
    <w:rsid w:val="00B13FDD"/>
    <w:rsid w:val="00B142E4"/>
    <w:rsid w:val="00B2163D"/>
    <w:rsid w:val="00B23D55"/>
    <w:rsid w:val="00B24197"/>
    <w:rsid w:val="00B25D4D"/>
    <w:rsid w:val="00B26A6E"/>
    <w:rsid w:val="00B26A7A"/>
    <w:rsid w:val="00B31356"/>
    <w:rsid w:val="00B31F8A"/>
    <w:rsid w:val="00B32238"/>
    <w:rsid w:val="00B324CA"/>
    <w:rsid w:val="00B32A09"/>
    <w:rsid w:val="00B33B89"/>
    <w:rsid w:val="00B33FC0"/>
    <w:rsid w:val="00B34CF7"/>
    <w:rsid w:val="00B35C0D"/>
    <w:rsid w:val="00B403B4"/>
    <w:rsid w:val="00B40791"/>
    <w:rsid w:val="00B4117C"/>
    <w:rsid w:val="00B41933"/>
    <w:rsid w:val="00B47EFF"/>
    <w:rsid w:val="00B47F8A"/>
    <w:rsid w:val="00B50F18"/>
    <w:rsid w:val="00B5210A"/>
    <w:rsid w:val="00B527E0"/>
    <w:rsid w:val="00B532BD"/>
    <w:rsid w:val="00B53974"/>
    <w:rsid w:val="00B53DAC"/>
    <w:rsid w:val="00B54005"/>
    <w:rsid w:val="00B54AAF"/>
    <w:rsid w:val="00B56A40"/>
    <w:rsid w:val="00B61209"/>
    <w:rsid w:val="00B6127E"/>
    <w:rsid w:val="00B61DEF"/>
    <w:rsid w:val="00B62974"/>
    <w:rsid w:val="00B62BD4"/>
    <w:rsid w:val="00B632D4"/>
    <w:rsid w:val="00B6364A"/>
    <w:rsid w:val="00B6374C"/>
    <w:rsid w:val="00B64D87"/>
    <w:rsid w:val="00B6505A"/>
    <w:rsid w:val="00B65A4D"/>
    <w:rsid w:val="00B667BD"/>
    <w:rsid w:val="00B70464"/>
    <w:rsid w:val="00B711BD"/>
    <w:rsid w:val="00B759DB"/>
    <w:rsid w:val="00B75ED6"/>
    <w:rsid w:val="00B77391"/>
    <w:rsid w:val="00B80ACD"/>
    <w:rsid w:val="00B81572"/>
    <w:rsid w:val="00B818EA"/>
    <w:rsid w:val="00B822D0"/>
    <w:rsid w:val="00B82509"/>
    <w:rsid w:val="00B830E1"/>
    <w:rsid w:val="00B84876"/>
    <w:rsid w:val="00B849DF"/>
    <w:rsid w:val="00B86D6D"/>
    <w:rsid w:val="00B9006C"/>
    <w:rsid w:val="00B90B27"/>
    <w:rsid w:val="00B913F5"/>
    <w:rsid w:val="00B93A83"/>
    <w:rsid w:val="00B93CF7"/>
    <w:rsid w:val="00B93ED8"/>
    <w:rsid w:val="00B9425E"/>
    <w:rsid w:val="00B953F8"/>
    <w:rsid w:val="00B955E6"/>
    <w:rsid w:val="00B95E37"/>
    <w:rsid w:val="00B9633A"/>
    <w:rsid w:val="00BA078E"/>
    <w:rsid w:val="00BA19EA"/>
    <w:rsid w:val="00BA1E1B"/>
    <w:rsid w:val="00BA46D7"/>
    <w:rsid w:val="00BA4FF4"/>
    <w:rsid w:val="00BA5447"/>
    <w:rsid w:val="00BA76AF"/>
    <w:rsid w:val="00BB0A2A"/>
    <w:rsid w:val="00BB158B"/>
    <w:rsid w:val="00BB1F0C"/>
    <w:rsid w:val="00BB2CFC"/>
    <w:rsid w:val="00BB317E"/>
    <w:rsid w:val="00BB3B50"/>
    <w:rsid w:val="00BB5C66"/>
    <w:rsid w:val="00BB61CD"/>
    <w:rsid w:val="00BB74F6"/>
    <w:rsid w:val="00BB7A36"/>
    <w:rsid w:val="00BC20BF"/>
    <w:rsid w:val="00BC2148"/>
    <w:rsid w:val="00BC2F70"/>
    <w:rsid w:val="00BC39E0"/>
    <w:rsid w:val="00BC3ADB"/>
    <w:rsid w:val="00BC59CA"/>
    <w:rsid w:val="00BC6CD8"/>
    <w:rsid w:val="00BD011D"/>
    <w:rsid w:val="00BD09B6"/>
    <w:rsid w:val="00BD0EFB"/>
    <w:rsid w:val="00BD2B15"/>
    <w:rsid w:val="00BD4A3A"/>
    <w:rsid w:val="00BD50BD"/>
    <w:rsid w:val="00BD6E72"/>
    <w:rsid w:val="00BD7A1C"/>
    <w:rsid w:val="00BE3108"/>
    <w:rsid w:val="00BE390B"/>
    <w:rsid w:val="00BE69C8"/>
    <w:rsid w:val="00BE72F1"/>
    <w:rsid w:val="00BE792D"/>
    <w:rsid w:val="00BF0109"/>
    <w:rsid w:val="00BF0BCA"/>
    <w:rsid w:val="00BF1432"/>
    <w:rsid w:val="00BF1614"/>
    <w:rsid w:val="00BF2409"/>
    <w:rsid w:val="00BF3258"/>
    <w:rsid w:val="00BF468C"/>
    <w:rsid w:val="00BF55D2"/>
    <w:rsid w:val="00BF5F50"/>
    <w:rsid w:val="00BF5F5A"/>
    <w:rsid w:val="00BF6205"/>
    <w:rsid w:val="00BF67B4"/>
    <w:rsid w:val="00BF7823"/>
    <w:rsid w:val="00BF78DF"/>
    <w:rsid w:val="00C02619"/>
    <w:rsid w:val="00C030A6"/>
    <w:rsid w:val="00C0332A"/>
    <w:rsid w:val="00C03646"/>
    <w:rsid w:val="00C036CB"/>
    <w:rsid w:val="00C04DAC"/>
    <w:rsid w:val="00C057E7"/>
    <w:rsid w:val="00C10485"/>
    <w:rsid w:val="00C13D57"/>
    <w:rsid w:val="00C13D9E"/>
    <w:rsid w:val="00C140E4"/>
    <w:rsid w:val="00C14E43"/>
    <w:rsid w:val="00C157A3"/>
    <w:rsid w:val="00C162CE"/>
    <w:rsid w:val="00C1743F"/>
    <w:rsid w:val="00C17A9D"/>
    <w:rsid w:val="00C17FE7"/>
    <w:rsid w:val="00C2138F"/>
    <w:rsid w:val="00C237FC"/>
    <w:rsid w:val="00C244BA"/>
    <w:rsid w:val="00C26437"/>
    <w:rsid w:val="00C26A87"/>
    <w:rsid w:val="00C26FAC"/>
    <w:rsid w:val="00C27276"/>
    <w:rsid w:val="00C27804"/>
    <w:rsid w:val="00C30263"/>
    <w:rsid w:val="00C30878"/>
    <w:rsid w:val="00C30EF5"/>
    <w:rsid w:val="00C31119"/>
    <w:rsid w:val="00C3142D"/>
    <w:rsid w:val="00C316AE"/>
    <w:rsid w:val="00C31A59"/>
    <w:rsid w:val="00C3222A"/>
    <w:rsid w:val="00C3322C"/>
    <w:rsid w:val="00C3620A"/>
    <w:rsid w:val="00C36389"/>
    <w:rsid w:val="00C41F3F"/>
    <w:rsid w:val="00C42A0E"/>
    <w:rsid w:val="00C42AEB"/>
    <w:rsid w:val="00C4351C"/>
    <w:rsid w:val="00C449E8"/>
    <w:rsid w:val="00C46B64"/>
    <w:rsid w:val="00C46B6F"/>
    <w:rsid w:val="00C47422"/>
    <w:rsid w:val="00C47C3F"/>
    <w:rsid w:val="00C50A50"/>
    <w:rsid w:val="00C51C81"/>
    <w:rsid w:val="00C52A42"/>
    <w:rsid w:val="00C5303A"/>
    <w:rsid w:val="00C542EE"/>
    <w:rsid w:val="00C5506F"/>
    <w:rsid w:val="00C5536A"/>
    <w:rsid w:val="00C55F3C"/>
    <w:rsid w:val="00C5678A"/>
    <w:rsid w:val="00C56B26"/>
    <w:rsid w:val="00C61204"/>
    <w:rsid w:val="00C6143D"/>
    <w:rsid w:val="00C6199A"/>
    <w:rsid w:val="00C6208A"/>
    <w:rsid w:val="00C63D0A"/>
    <w:rsid w:val="00C650D3"/>
    <w:rsid w:val="00C65D47"/>
    <w:rsid w:val="00C662B9"/>
    <w:rsid w:val="00C7162D"/>
    <w:rsid w:val="00C72E0E"/>
    <w:rsid w:val="00C7313D"/>
    <w:rsid w:val="00C76023"/>
    <w:rsid w:val="00C7644D"/>
    <w:rsid w:val="00C769BA"/>
    <w:rsid w:val="00C76B8E"/>
    <w:rsid w:val="00C77348"/>
    <w:rsid w:val="00C776F5"/>
    <w:rsid w:val="00C80079"/>
    <w:rsid w:val="00C81D79"/>
    <w:rsid w:val="00C82F55"/>
    <w:rsid w:val="00C83037"/>
    <w:rsid w:val="00C837A9"/>
    <w:rsid w:val="00C83CFD"/>
    <w:rsid w:val="00C841CC"/>
    <w:rsid w:val="00C84478"/>
    <w:rsid w:val="00C849A0"/>
    <w:rsid w:val="00C853C8"/>
    <w:rsid w:val="00C85B1E"/>
    <w:rsid w:val="00C860BB"/>
    <w:rsid w:val="00C91B8E"/>
    <w:rsid w:val="00C9574A"/>
    <w:rsid w:val="00C9757B"/>
    <w:rsid w:val="00CA0064"/>
    <w:rsid w:val="00CA1123"/>
    <w:rsid w:val="00CA35FD"/>
    <w:rsid w:val="00CA3DBB"/>
    <w:rsid w:val="00CA4B0C"/>
    <w:rsid w:val="00CA52A5"/>
    <w:rsid w:val="00CA786C"/>
    <w:rsid w:val="00CA7FD6"/>
    <w:rsid w:val="00CB00A8"/>
    <w:rsid w:val="00CB023C"/>
    <w:rsid w:val="00CB0840"/>
    <w:rsid w:val="00CB12BF"/>
    <w:rsid w:val="00CB1E2C"/>
    <w:rsid w:val="00CB2AF6"/>
    <w:rsid w:val="00CB3077"/>
    <w:rsid w:val="00CB41AD"/>
    <w:rsid w:val="00CB44B4"/>
    <w:rsid w:val="00CB4C82"/>
    <w:rsid w:val="00CB6001"/>
    <w:rsid w:val="00CC001D"/>
    <w:rsid w:val="00CC0503"/>
    <w:rsid w:val="00CC0574"/>
    <w:rsid w:val="00CC0576"/>
    <w:rsid w:val="00CC2B21"/>
    <w:rsid w:val="00CC2C79"/>
    <w:rsid w:val="00CC459F"/>
    <w:rsid w:val="00CC680A"/>
    <w:rsid w:val="00CC72AD"/>
    <w:rsid w:val="00CD0550"/>
    <w:rsid w:val="00CD0A28"/>
    <w:rsid w:val="00CD0C0F"/>
    <w:rsid w:val="00CD10E5"/>
    <w:rsid w:val="00CD46B2"/>
    <w:rsid w:val="00CD5210"/>
    <w:rsid w:val="00CD67C3"/>
    <w:rsid w:val="00CD75AB"/>
    <w:rsid w:val="00CE0323"/>
    <w:rsid w:val="00CE0587"/>
    <w:rsid w:val="00CE2BAB"/>
    <w:rsid w:val="00CE454E"/>
    <w:rsid w:val="00CE470B"/>
    <w:rsid w:val="00CE4D35"/>
    <w:rsid w:val="00CE542D"/>
    <w:rsid w:val="00CE7E8B"/>
    <w:rsid w:val="00CF0144"/>
    <w:rsid w:val="00CF0A85"/>
    <w:rsid w:val="00CF1A7A"/>
    <w:rsid w:val="00CF2553"/>
    <w:rsid w:val="00CF2BC3"/>
    <w:rsid w:val="00CF43B4"/>
    <w:rsid w:val="00CF4B04"/>
    <w:rsid w:val="00CF611A"/>
    <w:rsid w:val="00CF65BB"/>
    <w:rsid w:val="00D00684"/>
    <w:rsid w:val="00D00A06"/>
    <w:rsid w:val="00D01AC2"/>
    <w:rsid w:val="00D02151"/>
    <w:rsid w:val="00D02186"/>
    <w:rsid w:val="00D02362"/>
    <w:rsid w:val="00D02404"/>
    <w:rsid w:val="00D02E5A"/>
    <w:rsid w:val="00D0301E"/>
    <w:rsid w:val="00D05B50"/>
    <w:rsid w:val="00D05D38"/>
    <w:rsid w:val="00D11020"/>
    <w:rsid w:val="00D112AC"/>
    <w:rsid w:val="00D12637"/>
    <w:rsid w:val="00D12F04"/>
    <w:rsid w:val="00D14BF4"/>
    <w:rsid w:val="00D16E89"/>
    <w:rsid w:val="00D17BD1"/>
    <w:rsid w:val="00D20877"/>
    <w:rsid w:val="00D20C2E"/>
    <w:rsid w:val="00D20DB7"/>
    <w:rsid w:val="00D258C1"/>
    <w:rsid w:val="00D311FD"/>
    <w:rsid w:val="00D31D60"/>
    <w:rsid w:val="00D334E0"/>
    <w:rsid w:val="00D33739"/>
    <w:rsid w:val="00D35187"/>
    <w:rsid w:val="00D373D6"/>
    <w:rsid w:val="00D3768E"/>
    <w:rsid w:val="00D42B38"/>
    <w:rsid w:val="00D44206"/>
    <w:rsid w:val="00D45EC4"/>
    <w:rsid w:val="00D4785E"/>
    <w:rsid w:val="00D5287B"/>
    <w:rsid w:val="00D52D36"/>
    <w:rsid w:val="00D5486E"/>
    <w:rsid w:val="00D55975"/>
    <w:rsid w:val="00D569E0"/>
    <w:rsid w:val="00D615D6"/>
    <w:rsid w:val="00D61AC2"/>
    <w:rsid w:val="00D621D7"/>
    <w:rsid w:val="00D66BAD"/>
    <w:rsid w:val="00D71D52"/>
    <w:rsid w:val="00D74256"/>
    <w:rsid w:val="00D7462B"/>
    <w:rsid w:val="00D749AC"/>
    <w:rsid w:val="00D772E8"/>
    <w:rsid w:val="00D8026F"/>
    <w:rsid w:val="00D804EC"/>
    <w:rsid w:val="00D842A9"/>
    <w:rsid w:val="00D84B2C"/>
    <w:rsid w:val="00D874AA"/>
    <w:rsid w:val="00D87B6D"/>
    <w:rsid w:val="00D9249B"/>
    <w:rsid w:val="00D92A51"/>
    <w:rsid w:val="00D943EA"/>
    <w:rsid w:val="00D94A56"/>
    <w:rsid w:val="00D94D50"/>
    <w:rsid w:val="00D9506B"/>
    <w:rsid w:val="00D95FC2"/>
    <w:rsid w:val="00D97D3B"/>
    <w:rsid w:val="00DA0405"/>
    <w:rsid w:val="00DA124B"/>
    <w:rsid w:val="00DA1468"/>
    <w:rsid w:val="00DA1479"/>
    <w:rsid w:val="00DA2E09"/>
    <w:rsid w:val="00DA3C5E"/>
    <w:rsid w:val="00DA517D"/>
    <w:rsid w:val="00DA61EF"/>
    <w:rsid w:val="00DA6659"/>
    <w:rsid w:val="00DA6DB7"/>
    <w:rsid w:val="00DA7036"/>
    <w:rsid w:val="00DA73DE"/>
    <w:rsid w:val="00DA787E"/>
    <w:rsid w:val="00DA78D1"/>
    <w:rsid w:val="00DB1388"/>
    <w:rsid w:val="00DB1714"/>
    <w:rsid w:val="00DB258E"/>
    <w:rsid w:val="00DB4EA8"/>
    <w:rsid w:val="00DB5C13"/>
    <w:rsid w:val="00DB60EE"/>
    <w:rsid w:val="00DB64BA"/>
    <w:rsid w:val="00DB7462"/>
    <w:rsid w:val="00DC0D3B"/>
    <w:rsid w:val="00DC0DC1"/>
    <w:rsid w:val="00DC0E3D"/>
    <w:rsid w:val="00DC21EC"/>
    <w:rsid w:val="00DC244D"/>
    <w:rsid w:val="00DC2D8F"/>
    <w:rsid w:val="00DC3647"/>
    <w:rsid w:val="00DC3B96"/>
    <w:rsid w:val="00DC4F22"/>
    <w:rsid w:val="00DC51B1"/>
    <w:rsid w:val="00DD093E"/>
    <w:rsid w:val="00DD16BC"/>
    <w:rsid w:val="00DD292C"/>
    <w:rsid w:val="00DD2A84"/>
    <w:rsid w:val="00DD5DB7"/>
    <w:rsid w:val="00DD5FCA"/>
    <w:rsid w:val="00DD6105"/>
    <w:rsid w:val="00DD7FE1"/>
    <w:rsid w:val="00DE0079"/>
    <w:rsid w:val="00DE1032"/>
    <w:rsid w:val="00DE25F2"/>
    <w:rsid w:val="00DE2814"/>
    <w:rsid w:val="00DE3D6D"/>
    <w:rsid w:val="00DE4A27"/>
    <w:rsid w:val="00DE5515"/>
    <w:rsid w:val="00DE69C4"/>
    <w:rsid w:val="00DE6FA7"/>
    <w:rsid w:val="00DF2D1B"/>
    <w:rsid w:val="00DF302D"/>
    <w:rsid w:val="00DF52F4"/>
    <w:rsid w:val="00E0031A"/>
    <w:rsid w:val="00E00AB6"/>
    <w:rsid w:val="00E01787"/>
    <w:rsid w:val="00E01915"/>
    <w:rsid w:val="00E0275C"/>
    <w:rsid w:val="00E03503"/>
    <w:rsid w:val="00E0389B"/>
    <w:rsid w:val="00E039DB"/>
    <w:rsid w:val="00E03A95"/>
    <w:rsid w:val="00E04021"/>
    <w:rsid w:val="00E041B4"/>
    <w:rsid w:val="00E0479F"/>
    <w:rsid w:val="00E05A23"/>
    <w:rsid w:val="00E05FC4"/>
    <w:rsid w:val="00E06046"/>
    <w:rsid w:val="00E079B1"/>
    <w:rsid w:val="00E11273"/>
    <w:rsid w:val="00E11A2D"/>
    <w:rsid w:val="00E11CD1"/>
    <w:rsid w:val="00E14B50"/>
    <w:rsid w:val="00E16DC9"/>
    <w:rsid w:val="00E1700D"/>
    <w:rsid w:val="00E201D0"/>
    <w:rsid w:val="00E202F2"/>
    <w:rsid w:val="00E2140B"/>
    <w:rsid w:val="00E21533"/>
    <w:rsid w:val="00E21AE8"/>
    <w:rsid w:val="00E21EC7"/>
    <w:rsid w:val="00E22A80"/>
    <w:rsid w:val="00E2562A"/>
    <w:rsid w:val="00E26440"/>
    <w:rsid w:val="00E26B03"/>
    <w:rsid w:val="00E2706E"/>
    <w:rsid w:val="00E30FD8"/>
    <w:rsid w:val="00E33D2A"/>
    <w:rsid w:val="00E343E3"/>
    <w:rsid w:val="00E355F3"/>
    <w:rsid w:val="00E37578"/>
    <w:rsid w:val="00E40798"/>
    <w:rsid w:val="00E41037"/>
    <w:rsid w:val="00E41CB0"/>
    <w:rsid w:val="00E43B73"/>
    <w:rsid w:val="00E4529F"/>
    <w:rsid w:val="00E462D4"/>
    <w:rsid w:val="00E47862"/>
    <w:rsid w:val="00E5159B"/>
    <w:rsid w:val="00E51B0B"/>
    <w:rsid w:val="00E52A26"/>
    <w:rsid w:val="00E530B3"/>
    <w:rsid w:val="00E541AF"/>
    <w:rsid w:val="00E54BDD"/>
    <w:rsid w:val="00E54F8A"/>
    <w:rsid w:val="00E56096"/>
    <w:rsid w:val="00E57C57"/>
    <w:rsid w:val="00E60AEE"/>
    <w:rsid w:val="00E627EB"/>
    <w:rsid w:val="00E64668"/>
    <w:rsid w:val="00E65247"/>
    <w:rsid w:val="00E6661D"/>
    <w:rsid w:val="00E7045C"/>
    <w:rsid w:val="00E73816"/>
    <w:rsid w:val="00E74EBF"/>
    <w:rsid w:val="00E750D9"/>
    <w:rsid w:val="00E76D6C"/>
    <w:rsid w:val="00E80488"/>
    <w:rsid w:val="00E80B8D"/>
    <w:rsid w:val="00E812E4"/>
    <w:rsid w:val="00E82BFB"/>
    <w:rsid w:val="00E830DA"/>
    <w:rsid w:val="00E8353A"/>
    <w:rsid w:val="00E83DD2"/>
    <w:rsid w:val="00E84D75"/>
    <w:rsid w:val="00E906AF"/>
    <w:rsid w:val="00E92267"/>
    <w:rsid w:val="00E93174"/>
    <w:rsid w:val="00E94A3B"/>
    <w:rsid w:val="00E95CD5"/>
    <w:rsid w:val="00E97E26"/>
    <w:rsid w:val="00EA2721"/>
    <w:rsid w:val="00EA2FED"/>
    <w:rsid w:val="00EA3AB6"/>
    <w:rsid w:val="00EA60FF"/>
    <w:rsid w:val="00EA7982"/>
    <w:rsid w:val="00EB018B"/>
    <w:rsid w:val="00EB0B5B"/>
    <w:rsid w:val="00EB189C"/>
    <w:rsid w:val="00EB1E36"/>
    <w:rsid w:val="00EB47C7"/>
    <w:rsid w:val="00EB4D40"/>
    <w:rsid w:val="00EB519A"/>
    <w:rsid w:val="00EB5C3F"/>
    <w:rsid w:val="00EC15E8"/>
    <w:rsid w:val="00EC1EA7"/>
    <w:rsid w:val="00EC2C31"/>
    <w:rsid w:val="00EC398B"/>
    <w:rsid w:val="00EC3EA3"/>
    <w:rsid w:val="00EC535F"/>
    <w:rsid w:val="00EC605E"/>
    <w:rsid w:val="00ED072E"/>
    <w:rsid w:val="00ED08A5"/>
    <w:rsid w:val="00ED1879"/>
    <w:rsid w:val="00ED1D0A"/>
    <w:rsid w:val="00ED231F"/>
    <w:rsid w:val="00ED2B58"/>
    <w:rsid w:val="00ED493B"/>
    <w:rsid w:val="00ED58D8"/>
    <w:rsid w:val="00ED5B0E"/>
    <w:rsid w:val="00ED646B"/>
    <w:rsid w:val="00EE0DA0"/>
    <w:rsid w:val="00EE0EF4"/>
    <w:rsid w:val="00EE3C2F"/>
    <w:rsid w:val="00EE4593"/>
    <w:rsid w:val="00EE6A26"/>
    <w:rsid w:val="00EE7821"/>
    <w:rsid w:val="00EE7D97"/>
    <w:rsid w:val="00EF05E2"/>
    <w:rsid w:val="00EF0BF2"/>
    <w:rsid w:val="00EF1A14"/>
    <w:rsid w:val="00EF1E92"/>
    <w:rsid w:val="00EF2F95"/>
    <w:rsid w:val="00EF3722"/>
    <w:rsid w:val="00EF3D1B"/>
    <w:rsid w:val="00EF5888"/>
    <w:rsid w:val="00EF5A41"/>
    <w:rsid w:val="00EF6185"/>
    <w:rsid w:val="00EF656E"/>
    <w:rsid w:val="00EF7881"/>
    <w:rsid w:val="00F01001"/>
    <w:rsid w:val="00F017A4"/>
    <w:rsid w:val="00F01BFE"/>
    <w:rsid w:val="00F021D9"/>
    <w:rsid w:val="00F04565"/>
    <w:rsid w:val="00F04C40"/>
    <w:rsid w:val="00F05A3D"/>
    <w:rsid w:val="00F05C73"/>
    <w:rsid w:val="00F05F79"/>
    <w:rsid w:val="00F060AE"/>
    <w:rsid w:val="00F06A09"/>
    <w:rsid w:val="00F0745F"/>
    <w:rsid w:val="00F076F4"/>
    <w:rsid w:val="00F11886"/>
    <w:rsid w:val="00F11A3F"/>
    <w:rsid w:val="00F12DF1"/>
    <w:rsid w:val="00F13351"/>
    <w:rsid w:val="00F13F2D"/>
    <w:rsid w:val="00F15D7F"/>
    <w:rsid w:val="00F16044"/>
    <w:rsid w:val="00F167AB"/>
    <w:rsid w:val="00F17C9E"/>
    <w:rsid w:val="00F17E90"/>
    <w:rsid w:val="00F21569"/>
    <w:rsid w:val="00F21F26"/>
    <w:rsid w:val="00F22811"/>
    <w:rsid w:val="00F25768"/>
    <w:rsid w:val="00F25DDD"/>
    <w:rsid w:val="00F3007A"/>
    <w:rsid w:val="00F302BB"/>
    <w:rsid w:val="00F30338"/>
    <w:rsid w:val="00F311BB"/>
    <w:rsid w:val="00F32105"/>
    <w:rsid w:val="00F32327"/>
    <w:rsid w:val="00F333F4"/>
    <w:rsid w:val="00F34781"/>
    <w:rsid w:val="00F34A69"/>
    <w:rsid w:val="00F35929"/>
    <w:rsid w:val="00F3687C"/>
    <w:rsid w:val="00F36A5D"/>
    <w:rsid w:val="00F36AF9"/>
    <w:rsid w:val="00F401CB"/>
    <w:rsid w:val="00F4029A"/>
    <w:rsid w:val="00F40827"/>
    <w:rsid w:val="00F40A37"/>
    <w:rsid w:val="00F42B33"/>
    <w:rsid w:val="00F44196"/>
    <w:rsid w:val="00F44265"/>
    <w:rsid w:val="00F4455B"/>
    <w:rsid w:val="00F44DFE"/>
    <w:rsid w:val="00F454BA"/>
    <w:rsid w:val="00F45768"/>
    <w:rsid w:val="00F45D68"/>
    <w:rsid w:val="00F46468"/>
    <w:rsid w:val="00F46B09"/>
    <w:rsid w:val="00F4749C"/>
    <w:rsid w:val="00F5104E"/>
    <w:rsid w:val="00F52322"/>
    <w:rsid w:val="00F52DC5"/>
    <w:rsid w:val="00F54FD3"/>
    <w:rsid w:val="00F553B7"/>
    <w:rsid w:val="00F5571A"/>
    <w:rsid w:val="00F57210"/>
    <w:rsid w:val="00F6206F"/>
    <w:rsid w:val="00F62CEA"/>
    <w:rsid w:val="00F64070"/>
    <w:rsid w:val="00F64188"/>
    <w:rsid w:val="00F64E85"/>
    <w:rsid w:val="00F65B3C"/>
    <w:rsid w:val="00F66076"/>
    <w:rsid w:val="00F665FF"/>
    <w:rsid w:val="00F70F25"/>
    <w:rsid w:val="00F71A1D"/>
    <w:rsid w:val="00F7459C"/>
    <w:rsid w:val="00F80FA1"/>
    <w:rsid w:val="00F81322"/>
    <w:rsid w:val="00F822A8"/>
    <w:rsid w:val="00F834E8"/>
    <w:rsid w:val="00F83C88"/>
    <w:rsid w:val="00F85833"/>
    <w:rsid w:val="00F85E1C"/>
    <w:rsid w:val="00F86CFA"/>
    <w:rsid w:val="00F8772E"/>
    <w:rsid w:val="00F87D59"/>
    <w:rsid w:val="00F9104F"/>
    <w:rsid w:val="00F9217F"/>
    <w:rsid w:val="00F93301"/>
    <w:rsid w:val="00FA07AE"/>
    <w:rsid w:val="00FA2E22"/>
    <w:rsid w:val="00FA3D37"/>
    <w:rsid w:val="00FA43D5"/>
    <w:rsid w:val="00FA6459"/>
    <w:rsid w:val="00FB1B66"/>
    <w:rsid w:val="00FB1FC9"/>
    <w:rsid w:val="00FB26BE"/>
    <w:rsid w:val="00FB2B2D"/>
    <w:rsid w:val="00FB3D03"/>
    <w:rsid w:val="00FB4730"/>
    <w:rsid w:val="00FB57E2"/>
    <w:rsid w:val="00FB63BF"/>
    <w:rsid w:val="00FC11C8"/>
    <w:rsid w:val="00FC22D2"/>
    <w:rsid w:val="00FC24EA"/>
    <w:rsid w:val="00FC3C68"/>
    <w:rsid w:val="00FC4F61"/>
    <w:rsid w:val="00FC749D"/>
    <w:rsid w:val="00FD02C5"/>
    <w:rsid w:val="00FD0444"/>
    <w:rsid w:val="00FD07B4"/>
    <w:rsid w:val="00FD2FDB"/>
    <w:rsid w:val="00FD3922"/>
    <w:rsid w:val="00FD3B8E"/>
    <w:rsid w:val="00FD47CF"/>
    <w:rsid w:val="00FD5AB8"/>
    <w:rsid w:val="00FD6E24"/>
    <w:rsid w:val="00FE0449"/>
    <w:rsid w:val="00FE093B"/>
    <w:rsid w:val="00FE3028"/>
    <w:rsid w:val="00FE3A56"/>
    <w:rsid w:val="00FE3AEB"/>
    <w:rsid w:val="00FE5067"/>
    <w:rsid w:val="00FE570B"/>
    <w:rsid w:val="00FE5D66"/>
    <w:rsid w:val="00FE62DA"/>
    <w:rsid w:val="00FE64AF"/>
    <w:rsid w:val="00FE784C"/>
    <w:rsid w:val="00FF078B"/>
    <w:rsid w:val="00FF1487"/>
    <w:rsid w:val="00FF27B0"/>
    <w:rsid w:val="00FF2C4C"/>
    <w:rsid w:val="00FF321B"/>
    <w:rsid w:val="00FF4858"/>
    <w:rsid w:val="00FF5A91"/>
    <w:rsid w:val="00FF5C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96946E4"/>
  <w15:docId w15:val="{13030F0E-7BA9-4BA6-814E-75DABCC9FF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B08E8"/>
    <w:pPr>
      <w:numPr>
        <w:ilvl w:val="1"/>
        <w:numId w:val="26"/>
      </w:numPr>
      <w:spacing w:after="120"/>
    </w:pPr>
    <w:rPr>
      <w:rFonts w:ascii="Arial (W1)" w:hAnsi="Arial (W1)" w:cs="Arial"/>
      <w:sz w:val="24"/>
      <w:szCs w:val="24"/>
    </w:rPr>
  </w:style>
  <w:style w:type="paragraph" w:styleId="Heading1">
    <w:name w:val="heading 1"/>
    <w:basedOn w:val="MainHeading"/>
    <w:next w:val="Normal"/>
    <w:link w:val="Heading1Char"/>
    <w:qFormat/>
    <w:rsid w:val="00765B79"/>
    <w:pPr>
      <w:outlineLvl w:val="0"/>
    </w:pPr>
    <w:rPr>
      <w:sz w:val="44"/>
      <w:szCs w:val="44"/>
    </w:rPr>
  </w:style>
  <w:style w:type="paragraph" w:styleId="Heading2">
    <w:name w:val="heading 2"/>
    <w:basedOn w:val="Normal"/>
    <w:next w:val="Normal"/>
    <w:qFormat/>
    <w:rsid w:val="00D02362"/>
    <w:pPr>
      <w:keepNext/>
      <w:numPr>
        <w:ilvl w:val="0"/>
      </w:numPr>
      <w:shd w:val="clear" w:color="auto" w:fill="E0E0E0"/>
      <w:spacing w:before="240" w:after="60"/>
      <w:outlineLvl w:val="1"/>
    </w:pPr>
    <w:rPr>
      <w:rFonts w:ascii="Arial" w:hAnsi="Arial"/>
      <w:b/>
      <w:bCs/>
      <w:i/>
      <w:iCs/>
      <w:sz w:val="28"/>
      <w:szCs w:val="28"/>
    </w:rPr>
  </w:style>
  <w:style w:type="paragraph" w:styleId="Heading3">
    <w:name w:val="heading 3"/>
    <w:basedOn w:val="Normal"/>
    <w:next w:val="Normal"/>
    <w:qFormat/>
    <w:rsid w:val="004F4CA6"/>
    <w:pPr>
      <w:keepNext/>
      <w:spacing w:before="240" w:after="60"/>
      <w:outlineLvl w:val="2"/>
    </w:pPr>
    <w:rPr>
      <w:rFonts w:ascii="Arial" w:hAnsi="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Style">
    <w:name w:val="BulletStyle"/>
    <w:basedOn w:val="Normal"/>
    <w:next w:val="Normal"/>
    <w:rsid w:val="004F4CA6"/>
    <w:pPr>
      <w:numPr>
        <w:ilvl w:val="0"/>
        <w:numId w:val="1"/>
      </w:numPr>
      <w:spacing w:after="80"/>
    </w:pPr>
    <w:rPr>
      <w:rFonts w:ascii="Arial" w:hAnsi="Arial" w:cs="Times New Roman"/>
      <w:szCs w:val="20"/>
    </w:rPr>
  </w:style>
  <w:style w:type="paragraph" w:customStyle="1" w:styleId="Bull">
    <w:name w:val="Bull"/>
    <w:basedOn w:val="Normal"/>
    <w:rsid w:val="004F4CA6"/>
    <w:pPr>
      <w:numPr>
        <w:ilvl w:val="0"/>
        <w:numId w:val="2"/>
      </w:numPr>
      <w:spacing w:after="80"/>
    </w:pPr>
    <w:rPr>
      <w:rFonts w:ascii="Arial" w:hAnsi="Arial" w:cs="Times New Roman"/>
      <w:szCs w:val="20"/>
    </w:rPr>
  </w:style>
  <w:style w:type="character" w:customStyle="1" w:styleId="Heading1Char">
    <w:name w:val="Heading 1 Char"/>
    <w:basedOn w:val="DefaultParagraphFont"/>
    <w:link w:val="Heading1"/>
    <w:rsid w:val="00765B79"/>
    <w:rPr>
      <w:rFonts w:ascii="Arial" w:hAnsi="Arial" w:cs="Arial"/>
      <w:b/>
      <w:bCs/>
      <w:sz w:val="44"/>
      <w:szCs w:val="44"/>
    </w:rPr>
  </w:style>
  <w:style w:type="paragraph" w:styleId="Header">
    <w:name w:val="header"/>
    <w:basedOn w:val="Normal"/>
    <w:rsid w:val="004F4CA6"/>
    <w:pPr>
      <w:tabs>
        <w:tab w:val="center" w:pos="4153"/>
        <w:tab w:val="right" w:pos="8306"/>
      </w:tabs>
    </w:pPr>
  </w:style>
  <w:style w:type="paragraph" w:styleId="FootnoteText">
    <w:name w:val="footnote text"/>
    <w:basedOn w:val="Normal"/>
    <w:semiHidden/>
    <w:rsid w:val="004F4CA6"/>
    <w:rPr>
      <w:sz w:val="20"/>
      <w:szCs w:val="20"/>
    </w:rPr>
  </w:style>
  <w:style w:type="character" w:styleId="FootnoteReference">
    <w:name w:val="footnote reference"/>
    <w:basedOn w:val="DefaultParagraphFont"/>
    <w:semiHidden/>
    <w:rsid w:val="004F4CA6"/>
    <w:rPr>
      <w:vertAlign w:val="superscript"/>
    </w:rPr>
  </w:style>
  <w:style w:type="character" w:styleId="Hyperlink">
    <w:name w:val="Hyperlink"/>
    <w:basedOn w:val="DefaultParagraphFont"/>
    <w:uiPriority w:val="99"/>
    <w:rsid w:val="004F4CA6"/>
    <w:rPr>
      <w:color w:val="0000FF"/>
      <w:u w:val="single"/>
    </w:rPr>
  </w:style>
  <w:style w:type="character" w:styleId="FollowedHyperlink">
    <w:name w:val="FollowedHyperlink"/>
    <w:basedOn w:val="DefaultParagraphFont"/>
    <w:rsid w:val="004F4CA6"/>
    <w:rPr>
      <w:color w:val="800080"/>
      <w:u w:val="single"/>
    </w:rPr>
  </w:style>
  <w:style w:type="paragraph" w:styleId="BodyTextIndent3">
    <w:name w:val="Body Text Indent 3"/>
    <w:basedOn w:val="Normal"/>
    <w:rsid w:val="004F4CA6"/>
    <w:pPr>
      <w:ind w:left="283"/>
    </w:pPr>
    <w:rPr>
      <w:rFonts w:ascii="Times New Roman" w:hAnsi="Times New Roman" w:cs="Times New Roman"/>
      <w:sz w:val="16"/>
      <w:szCs w:val="16"/>
      <w:lang w:eastAsia="en-US"/>
    </w:rPr>
  </w:style>
  <w:style w:type="paragraph" w:customStyle="1" w:styleId="NormBull">
    <w:name w:val="NormBull"/>
    <w:basedOn w:val="Normal"/>
    <w:rsid w:val="004F4CA6"/>
    <w:pPr>
      <w:numPr>
        <w:ilvl w:val="0"/>
        <w:numId w:val="3"/>
      </w:numPr>
    </w:pPr>
  </w:style>
  <w:style w:type="paragraph" w:styleId="BodyText">
    <w:name w:val="Body Text"/>
    <w:basedOn w:val="Normal"/>
    <w:rsid w:val="004F4CA6"/>
  </w:style>
  <w:style w:type="paragraph" w:styleId="Footer">
    <w:name w:val="footer"/>
    <w:basedOn w:val="Normal"/>
    <w:link w:val="FooterChar"/>
    <w:uiPriority w:val="99"/>
    <w:rsid w:val="004F4CA6"/>
    <w:pPr>
      <w:tabs>
        <w:tab w:val="center" w:pos="4153"/>
        <w:tab w:val="right" w:pos="8306"/>
      </w:tabs>
    </w:pPr>
  </w:style>
  <w:style w:type="character" w:styleId="PageNumber">
    <w:name w:val="page number"/>
    <w:basedOn w:val="DefaultParagraphFont"/>
    <w:rsid w:val="004F4CA6"/>
  </w:style>
  <w:style w:type="paragraph" w:styleId="BalloonText">
    <w:name w:val="Balloon Text"/>
    <w:basedOn w:val="Normal"/>
    <w:semiHidden/>
    <w:rsid w:val="004F4CA6"/>
    <w:rPr>
      <w:rFonts w:ascii="Tahoma" w:hAnsi="Tahoma" w:cs="Tahoma"/>
      <w:sz w:val="16"/>
      <w:szCs w:val="16"/>
    </w:rPr>
  </w:style>
  <w:style w:type="paragraph" w:customStyle="1" w:styleId="MainHeading">
    <w:name w:val="MainHeading"/>
    <w:rsid w:val="00D02362"/>
    <w:rPr>
      <w:rFonts w:ascii="Arial" w:hAnsi="Arial" w:cs="Arial"/>
      <w:b/>
      <w:bCs/>
      <w:sz w:val="48"/>
      <w:szCs w:val="48"/>
    </w:rPr>
  </w:style>
  <w:style w:type="paragraph" w:customStyle="1" w:styleId="Default">
    <w:name w:val="Default"/>
    <w:rsid w:val="008C4C35"/>
    <w:pPr>
      <w:widowControl w:val="0"/>
      <w:autoSpaceDE w:val="0"/>
      <w:autoSpaceDN w:val="0"/>
      <w:adjustRightInd w:val="0"/>
      <w:spacing w:after="120"/>
    </w:pPr>
    <w:rPr>
      <w:rFonts w:ascii="Zurich BT" w:hAnsi="Zurich BT" w:cs="Zurich BT"/>
      <w:color w:val="000000"/>
      <w:sz w:val="24"/>
      <w:szCs w:val="24"/>
    </w:rPr>
  </w:style>
  <w:style w:type="paragraph" w:styleId="TOC1">
    <w:name w:val="toc 1"/>
    <w:aliases w:val="Gwent contents"/>
    <w:basedOn w:val="Normal"/>
    <w:next w:val="Normal"/>
    <w:autoRedefine/>
    <w:uiPriority w:val="39"/>
    <w:qFormat/>
    <w:rsid w:val="00BB158B"/>
    <w:pPr>
      <w:numPr>
        <w:ilvl w:val="0"/>
        <w:numId w:val="0"/>
      </w:numPr>
      <w:tabs>
        <w:tab w:val="right" w:pos="9628"/>
      </w:tabs>
      <w:spacing w:before="240"/>
      <w:ind w:left="-567"/>
    </w:pPr>
    <w:rPr>
      <w:rFonts w:asciiTheme="minorHAnsi" w:hAnsiTheme="minorHAnsi"/>
      <w:b/>
      <w:bCs/>
      <w:sz w:val="20"/>
      <w:szCs w:val="20"/>
    </w:rPr>
  </w:style>
  <w:style w:type="paragraph" w:styleId="TOC2">
    <w:name w:val="toc 2"/>
    <w:basedOn w:val="Normal"/>
    <w:next w:val="Normal"/>
    <w:autoRedefine/>
    <w:uiPriority w:val="39"/>
    <w:qFormat/>
    <w:rsid w:val="00FE0449"/>
    <w:pPr>
      <w:numPr>
        <w:ilvl w:val="0"/>
        <w:numId w:val="0"/>
      </w:numPr>
      <w:tabs>
        <w:tab w:val="right" w:leader="dot" w:pos="9628"/>
      </w:tabs>
      <w:spacing w:before="120" w:after="0"/>
      <w:ind w:left="-327"/>
    </w:pPr>
    <w:rPr>
      <w:rFonts w:asciiTheme="minorHAnsi" w:hAnsiTheme="minorHAnsi"/>
      <w:i/>
      <w:iCs/>
      <w:sz w:val="20"/>
      <w:szCs w:val="20"/>
    </w:rPr>
  </w:style>
  <w:style w:type="paragraph" w:styleId="TOC3">
    <w:name w:val="toc 3"/>
    <w:basedOn w:val="Normal"/>
    <w:next w:val="Normal"/>
    <w:autoRedefine/>
    <w:uiPriority w:val="39"/>
    <w:qFormat/>
    <w:rsid w:val="00B62BD4"/>
    <w:pPr>
      <w:tabs>
        <w:tab w:val="clear" w:pos="624"/>
      </w:tabs>
      <w:spacing w:after="0"/>
      <w:ind w:left="480"/>
    </w:pPr>
    <w:rPr>
      <w:rFonts w:asciiTheme="minorHAnsi" w:hAnsiTheme="minorHAnsi"/>
      <w:sz w:val="20"/>
      <w:szCs w:val="20"/>
    </w:rPr>
  </w:style>
  <w:style w:type="paragraph" w:styleId="TOC4">
    <w:name w:val="toc 4"/>
    <w:basedOn w:val="Normal"/>
    <w:next w:val="Normal"/>
    <w:autoRedefine/>
    <w:semiHidden/>
    <w:rsid w:val="00B62BD4"/>
    <w:pPr>
      <w:tabs>
        <w:tab w:val="clear" w:pos="624"/>
      </w:tabs>
      <w:spacing w:after="0"/>
      <w:ind w:left="720"/>
    </w:pPr>
    <w:rPr>
      <w:rFonts w:asciiTheme="minorHAnsi" w:hAnsiTheme="minorHAnsi"/>
      <w:sz w:val="20"/>
      <w:szCs w:val="20"/>
    </w:rPr>
  </w:style>
  <w:style w:type="paragraph" w:styleId="TOC5">
    <w:name w:val="toc 5"/>
    <w:basedOn w:val="Normal"/>
    <w:next w:val="Normal"/>
    <w:autoRedefine/>
    <w:semiHidden/>
    <w:rsid w:val="00B62BD4"/>
    <w:pPr>
      <w:tabs>
        <w:tab w:val="clear" w:pos="624"/>
      </w:tabs>
      <w:spacing w:after="0"/>
      <w:ind w:left="960"/>
    </w:pPr>
    <w:rPr>
      <w:rFonts w:asciiTheme="minorHAnsi" w:hAnsiTheme="minorHAnsi"/>
      <w:sz w:val="20"/>
      <w:szCs w:val="20"/>
    </w:rPr>
  </w:style>
  <w:style w:type="paragraph" w:styleId="TOC6">
    <w:name w:val="toc 6"/>
    <w:basedOn w:val="Normal"/>
    <w:next w:val="Normal"/>
    <w:autoRedefine/>
    <w:semiHidden/>
    <w:rsid w:val="00B62BD4"/>
    <w:pPr>
      <w:tabs>
        <w:tab w:val="clear" w:pos="624"/>
      </w:tabs>
      <w:spacing w:after="0"/>
      <w:ind w:left="1200"/>
    </w:pPr>
    <w:rPr>
      <w:rFonts w:asciiTheme="minorHAnsi" w:hAnsiTheme="minorHAnsi"/>
      <w:sz w:val="20"/>
      <w:szCs w:val="20"/>
    </w:rPr>
  </w:style>
  <w:style w:type="paragraph" w:styleId="TOC7">
    <w:name w:val="toc 7"/>
    <w:basedOn w:val="Normal"/>
    <w:next w:val="Normal"/>
    <w:autoRedefine/>
    <w:semiHidden/>
    <w:rsid w:val="00B62BD4"/>
    <w:pPr>
      <w:tabs>
        <w:tab w:val="clear" w:pos="624"/>
      </w:tabs>
      <w:spacing w:after="0"/>
      <w:ind w:left="1440"/>
    </w:pPr>
    <w:rPr>
      <w:rFonts w:asciiTheme="minorHAnsi" w:hAnsiTheme="minorHAnsi"/>
      <w:sz w:val="20"/>
      <w:szCs w:val="20"/>
    </w:rPr>
  </w:style>
  <w:style w:type="paragraph" w:styleId="TOC8">
    <w:name w:val="toc 8"/>
    <w:basedOn w:val="Normal"/>
    <w:next w:val="Normal"/>
    <w:autoRedefine/>
    <w:semiHidden/>
    <w:rsid w:val="00B62BD4"/>
    <w:pPr>
      <w:tabs>
        <w:tab w:val="clear" w:pos="624"/>
      </w:tabs>
      <w:spacing w:after="0"/>
      <w:ind w:left="1680"/>
    </w:pPr>
    <w:rPr>
      <w:rFonts w:asciiTheme="minorHAnsi" w:hAnsiTheme="minorHAnsi"/>
      <w:sz w:val="20"/>
      <w:szCs w:val="20"/>
    </w:rPr>
  </w:style>
  <w:style w:type="paragraph" w:styleId="TOC9">
    <w:name w:val="toc 9"/>
    <w:basedOn w:val="Normal"/>
    <w:next w:val="Normal"/>
    <w:autoRedefine/>
    <w:semiHidden/>
    <w:rsid w:val="00B62BD4"/>
    <w:pPr>
      <w:tabs>
        <w:tab w:val="clear" w:pos="624"/>
      </w:tabs>
      <w:spacing w:after="0"/>
      <w:ind w:left="1920"/>
    </w:pPr>
    <w:rPr>
      <w:rFonts w:asciiTheme="minorHAnsi" w:hAnsiTheme="minorHAnsi"/>
      <w:sz w:val="20"/>
      <w:szCs w:val="20"/>
    </w:rPr>
  </w:style>
  <w:style w:type="table" w:styleId="TableGrid">
    <w:name w:val="Table Grid"/>
    <w:basedOn w:val="TableNormal"/>
    <w:rsid w:val="00903D84"/>
    <w:pPr>
      <w:numPr>
        <w:ilvl w:val="1"/>
        <w:numId w:val="5"/>
      </w:numPr>
      <w:spacing w:after="120"/>
      <w:ind w:left="624"/>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BULL">
    <w:name w:val="SPBULL"/>
    <w:basedOn w:val="Normal"/>
    <w:rsid w:val="001D7B59"/>
    <w:pPr>
      <w:widowControl w:val="0"/>
      <w:numPr>
        <w:ilvl w:val="0"/>
        <w:numId w:val="0"/>
      </w:numPr>
      <w:autoSpaceDE w:val="0"/>
      <w:autoSpaceDN w:val="0"/>
      <w:adjustRightInd w:val="0"/>
      <w:spacing w:after="80"/>
    </w:pPr>
    <w:rPr>
      <w:rFonts w:ascii="Arial" w:hAnsi="Arial"/>
      <w:color w:val="000000"/>
    </w:rPr>
  </w:style>
  <w:style w:type="character" w:styleId="CommentReference">
    <w:name w:val="annotation reference"/>
    <w:basedOn w:val="DefaultParagraphFont"/>
    <w:semiHidden/>
    <w:rsid w:val="005C45FD"/>
    <w:rPr>
      <w:sz w:val="16"/>
      <w:szCs w:val="16"/>
    </w:rPr>
  </w:style>
  <w:style w:type="paragraph" w:styleId="CommentText">
    <w:name w:val="annotation text"/>
    <w:basedOn w:val="Normal"/>
    <w:link w:val="CommentTextChar"/>
    <w:semiHidden/>
    <w:rsid w:val="005C45FD"/>
    <w:rPr>
      <w:sz w:val="20"/>
      <w:szCs w:val="20"/>
    </w:rPr>
  </w:style>
  <w:style w:type="paragraph" w:styleId="CommentSubject">
    <w:name w:val="annotation subject"/>
    <w:basedOn w:val="CommentText"/>
    <w:next w:val="CommentText"/>
    <w:semiHidden/>
    <w:rsid w:val="005C45FD"/>
    <w:rPr>
      <w:b/>
      <w:bCs/>
    </w:rPr>
  </w:style>
  <w:style w:type="paragraph" w:styleId="ListParagraph">
    <w:name w:val="List Paragraph"/>
    <w:basedOn w:val="Normal"/>
    <w:uiPriority w:val="34"/>
    <w:qFormat/>
    <w:rsid w:val="00BD6E72"/>
    <w:pPr>
      <w:numPr>
        <w:ilvl w:val="0"/>
        <w:numId w:val="0"/>
      </w:numPr>
      <w:spacing w:after="200" w:line="276" w:lineRule="auto"/>
      <w:ind w:left="720"/>
      <w:contextualSpacing/>
    </w:pPr>
    <w:rPr>
      <w:rFonts w:ascii="Arial" w:eastAsia="Calibri" w:hAnsi="Arial" w:cs="Times New Roman"/>
      <w:szCs w:val="22"/>
      <w:lang w:eastAsia="en-US"/>
    </w:rPr>
  </w:style>
  <w:style w:type="character" w:styleId="Strong">
    <w:name w:val="Strong"/>
    <w:basedOn w:val="DefaultParagraphFont"/>
    <w:uiPriority w:val="22"/>
    <w:qFormat/>
    <w:rsid w:val="005273CA"/>
    <w:rPr>
      <w:b/>
      <w:bCs/>
    </w:rPr>
  </w:style>
  <w:style w:type="character" w:customStyle="1" w:styleId="legscheduleno2">
    <w:name w:val="legscheduleno2"/>
    <w:basedOn w:val="DefaultParagraphFont"/>
    <w:rsid w:val="00A47CE2"/>
    <w:rPr>
      <w:b w:val="0"/>
      <w:bCs w:val="0"/>
      <w:vanish w:val="0"/>
      <w:webHidden w:val="0"/>
      <w:sz w:val="22"/>
      <w:szCs w:val="22"/>
      <w:specVanish w:val="0"/>
    </w:rPr>
  </w:style>
  <w:style w:type="character" w:customStyle="1" w:styleId="legextentrestriction7">
    <w:name w:val="legextentrestriction7"/>
    <w:basedOn w:val="DefaultParagraphFont"/>
    <w:rsid w:val="00A47CE2"/>
    <w:rPr>
      <w:b/>
      <w:bCs/>
      <w:i w:val="0"/>
      <w:iCs w:val="0"/>
      <w:vanish/>
      <w:webHidden w:val="0"/>
      <w:color w:val="FFFFFF"/>
      <w:sz w:val="22"/>
      <w:szCs w:val="22"/>
      <w:shd w:val="clear" w:color="auto" w:fill="660066"/>
      <w:specVanish w:val="0"/>
    </w:rPr>
  </w:style>
  <w:style w:type="paragraph" w:customStyle="1" w:styleId="legclearfix2">
    <w:name w:val="legclearfix2"/>
    <w:basedOn w:val="Normal"/>
    <w:rsid w:val="00A47CE2"/>
    <w:pPr>
      <w:numPr>
        <w:ilvl w:val="0"/>
        <w:numId w:val="0"/>
      </w:numPr>
      <w:shd w:val="clear" w:color="auto" w:fill="FFFFFF"/>
      <w:spacing w:line="360" w:lineRule="atLeast"/>
    </w:pPr>
    <w:rPr>
      <w:rFonts w:ascii="Times New Roman" w:hAnsi="Times New Roman" w:cs="Times New Roman"/>
      <w:color w:val="000000"/>
      <w:sz w:val="19"/>
      <w:szCs w:val="19"/>
    </w:rPr>
  </w:style>
  <w:style w:type="character" w:customStyle="1" w:styleId="legds2">
    <w:name w:val="legds2"/>
    <w:basedOn w:val="DefaultParagraphFont"/>
    <w:rsid w:val="00A47CE2"/>
    <w:rPr>
      <w:vanish w:val="0"/>
      <w:webHidden w:val="0"/>
      <w:specVanish w:val="0"/>
    </w:rPr>
  </w:style>
  <w:style w:type="character" w:customStyle="1" w:styleId="legp1no12">
    <w:name w:val="legp1no12"/>
    <w:basedOn w:val="DefaultParagraphFont"/>
    <w:rsid w:val="00A47CE2"/>
  </w:style>
  <w:style w:type="character" w:customStyle="1" w:styleId="legaddition4">
    <w:name w:val="legaddition4"/>
    <w:basedOn w:val="DefaultParagraphFont"/>
    <w:rsid w:val="00A47CE2"/>
  </w:style>
  <w:style w:type="character" w:customStyle="1" w:styleId="legterm">
    <w:name w:val="legterm"/>
    <w:basedOn w:val="DefaultParagraphFont"/>
    <w:rsid w:val="00A47CE2"/>
  </w:style>
  <w:style w:type="paragraph" w:styleId="EndnoteText">
    <w:name w:val="endnote text"/>
    <w:basedOn w:val="Normal"/>
    <w:link w:val="EndnoteTextChar"/>
    <w:rsid w:val="00CB44B4"/>
    <w:pPr>
      <w:spacing w:after="0"/>
    </w:pPr>
    <w:rPr>
      <w:sz w:val="20"/>
      <w:szCs w:val="20"/>
    </w:rPr>
  </w:style>
  <w:style w:type="character" w:customStyle="1" w:styleId="EndnoteTextChar">
    <w:name w:val="Endnote Text Char"/>
    <w:basedOn w:val="DefaultParagraphFont"/>
    <w:link w:val="EndnoteText"/>
    <w:rsid w:val="00CB44B4"/>
    <w:rPr>
      <w:rFonts w:ascii="Arial (W1)" w:hAnsi="Arial (W1)" w:cs="Arial"/>
    </w:rPr>
  </w:style>
  <w:style w:type="character" w:styleId="EndnoteReference">
    <w:name w:val="endnote reference"/>
    <w:basedOn w:val="DefaultParagraphFont"/>
    <w:rsid w:val="00CB44B4"/>
    <w:rPr>
      <w:vertAlign w:val="superscript"/>
    </w:rPr>
  </w:style>
  <w:style w:type="paragraph" w:styleId="TOCHeading">
    <w:name w:val="TOC Heading"/>
    <w:basedOn w:val="Heading1"/>
    <w:next w:val="Normal"/>
    <w:uiPriority w:val="39"/>
    <w:unhideWhenUsed/>
    <w:qFormat/>
    <w:rsid w:val="00AF1A02"/>
    <w:pPr>
      <w:keepLines/>
      <w:spacing w:before="480" w:line="276" w:lineRule="auto"/>
      <w:outlineLvl w:val="9"/>
    </w:pPr>
    <w:rPr>
      <w:rFonts w:asciiTheme="majorHAnsi" w:eastAsiaTheme="majorEastAsia" w:hAnsiTheme="majorHAnsi" w:cstheme="majorBidi"/>
      <w:color w:val="365F91" w:themeColor="accent1" w:themeShade="BF"/>
      <w:sz w:val="28"/>
      <w:szCs w:val="28"/>
      <w:lang w:val="en-US" w:eastAsia="en-US"/>
    </w:rPr>
  </w:style>
  <w:style w:type="character" w:customStyle="1" w:styleId="CommentTextChar">
    <w:name w:val="Comment Text Char"/>
    <w:link w:val="CommentText"/>
    <w:semiHidden/>
    <w:locked/>
    <w:rsid w:val="0018225A"/>
    <w:rPr>
      <w:rFonts w:ascii="Arial (W1)" w:hAnsi="Arial (W1)" w:cs="Arial"/>
    </w:rPr>
  </w:style>
  <w:style w:type="character" w:customStyle="1" w:styleId="FooterChar">
    <w:name w:val="Footer Char"/>
    <w:link w:val="Footer"/>
    <w:uiPriority w:val="99"/>
    <w:rsid w:val="005C304D"/>
    <w:rPr>
      <w:rFonts w:ascii="Arial (W1)" w:hAnsi="Arial (W1)" w:cs="Arial"/>
      <w:sz w:val="24"/>
      <w:szCs w:val="24"/>
    </w:rPr>
  </w:style>
  <w:style w:type="character" w:styleId="UnresolvedMention">
    <w:name w:val="Unresolved Mention"/>
    <w:basedOn w:val="DefaultParagraphFont"/>
    <w:uiPriority w:val="99"/>
    <w:semiHidden/>
    <w:unhideWhenUsed/>
    <w:rsid w:val="00C237FC"/>
    <w:rPr>
      <w:color w:val="605E5C"/>
      <w:shd w:val="clear" w:color="auto" w:fill="E1DFDD"/>
    </w:rPr>
  </w:style>
  <w:style w:type="paragraph" w:customStyle="1" w:styleId="MorganCole1">
    <w:name w:val="Morgan Cole 1"/>
    <w:basedOn w:val="Normal"/>
    <w:rsid w:val="009D54E5"/>
    <w:pPr>
      <w:numPr>
        <w:ilvl w:val="0"/>
        <w:numId w:val="37"/>
      </w:numPr>
      <w:spacing w:after="240"/>
      <w:jc w:val="both"/>
    </w:pPr>
    <w:rPr>
      <w:rFonts w:ascii="Arial Bold" w:hAnsi="Arial Bold" w:cs="Times New Roman"/>
      <w:b/>
      <w:sz w:val="20"/>
      <w:lang w:val="x-none" w:eastAsia="x-none"/>
    </w:rPr>
  </w:style>
  <w:style w:type="paragraph" w:customStyle="1" w:styleId="MorganCole2">
    <w:name w:val="Morgan Cole 2"/>
    <w:basedOn w:val="Normal"/>
    <w:rsid w:val="009D54E5"/>
    <w:pPr>
      <w:numPr>
        <w:numId w:val="37"/>
      </w:numPr>
      <w:spacing w:after="240"/>
      <w:jc w:val="both"/>
    </w:pPr>
    <w:rPr>
      <w:rFonts w:ascii="Arial" w:hAnsi="Arial" w:cs="Times New Roman"/>
      <w:sz w:val="20"/>
      <w:lang w:val="x-none" w:eastAsia="x-none"/>
    </w:rPr>
  </w:style>
  <w:style w:type="paragraph" w:customStyle="1" w:styleId="MorganCole3">
    <w:name w:val="Morgan Cole 3"/>
    <w:basedOn w:val="Normal"/>
    <w:rsid w:val="009D54E5"/>
    <w:pPr>
      <w:numPr>
        <w:ilvl w:val="2"/>
        <w:numId w:val="37"/>
      </w:numPr>
      <w:spacing w:after="240"/>
      <w:jc w:val="both"/>
    </w:pPr>
    <w:rPr>
      <w:rFonts w:ascii="Arial" w:hAnsi="Arial" w:cs="Times New Roman"/>
      <w:sz w:val="20"/>
      <w:lang w:val="x-none" w:eastAsia="x-none"/>
    </w:rPr>
  </w:style>
  <w:style w:type="paragraph" w:customStyle="1" w:styleId="MorganCole4">
    <w:name w:val="Morgan Cole 4"/>
    <w:basedOn w:val="Normal"/>
    <w:rsid w:val="009D54E5"/>
    <w:pPr>
      <w:numPr>
        <w:ilvl w:val="3"/>
        <w:numId w:val="37"/>
      </w:numPr>
      <w:spacing w:after="240"/>
      <w:jc w:val="both"/>
    </w:pPr>
    <w:rPr>
      <w:rFonts w:ascii="Arial" w:hAnsi="Arial" w:cs="Times New Roman"/>
      <w:sz w:val="20"/>
      <w:lang w:val="x-none" w:eastAsia="x-none"/>
    </w:rPr>
  </w:style>
  <w:style w:type="paragraph" w:customStyle="1" w:styleId="MorganCole5">
    <w:name w:val="Morgan Cole 5"/>
    <w:basedOn w:val="Normal"/>
    <w:rsid w:val="009D54E5"/>
    <w:pPr>
      <w:numPr>
        <w:ilvl w:val="4"/>
        <w:numId w:val="37"/>
      </w:numPr>
      <w:tabs>
        <w:tab w:val="clear" w:pos="3402"/>
        <w:tab w:val="num" w:pos="360"/>
      </w:tabs>
      <w:spacing w:after="240"/>
      <w:ind w:left="0" w:firstLine="0"/>
      <w:jc w:val="both"/>
    </w:pPr>
    <w:rPr>
      <w:rFonts w:ascii="Arial" w:hAnsi="Arial" w:cs="Times New Roman"/>
      <w:sz w:val="20"/>
    </w:rPr>
  </w:style>
  <w:style w:type="numbering" w:customStyle="1" w:styleId="MorganColeList">
    <w:name w:val="Morgan Cole List"/>
    <w:rsid w:val="009D54E5"/>
    <w:pPr>
      <w:numPr>
        <w:numId w:val="37"/>
      </w:numPr>
    </w:pPr>
  </w:style>
  <w:style w:type="paragraph" w:customStyle="1" w:styleId="MorganColeSch">
    <w:name w:val="Morgan Cole Sch"/>
    <w:basedOn w:val="Normal"/>
    <w:next w:val="Normal"/>
    <w:rsid w:val="009D54E5"/>
    <w:pPr>
      <w:pageBreakBefore/>
      <w:numPr>
        <w:ilvl w:val="5"/>
        <w:numId w:val="37"/>
      </w:numPr>
      <w:tabs>
        <w:tab w:val="num" w:pos="360"/>
      </w:tabs>
      <w:spacing w:after="240"/>
      <w:ind w:left="2835"/>
      <w:jc w:val="center"/>
    </w:pPr>
    <w:rPr>
      <w:rFonts w:ascii="Arial" w:hAnsi="Arial" w:cs="Times New Roman"/>
      <w:sz w:val="20"/>
    </w:rPr>
  </w:style>
  <w:style w:type="paragraph" w:styleId="NormalWeb">
    <w:name w:val="Normal (Web)"/>
    <w:basedOn w:val="Normal"/>
    <w:uiPriority w:val="99"/>
    <w:semiHidden/>
    <w:unhideWhenUsed/>
    <w:rsid w:val="00A80589"/>
    <w:pPr>
      <w:numPr>
        <w:ilvl w:val="0"/>
        <w:numId w:val="0"/>
      </w:numPr>
      <w:spacing w:before="100" w:beforeAutospacing="1" w:after="100" w:afterAutospacing="1"/>
    </w:pPr>
    <w:rPr>
      <w:rFonts w:ascii="Times New Roman" w:hAnsi="Times New Roman" w:cs="Times New Roman"/>
    </w:rPr>
  </w:style>
  <w:style w:type="paragraph" w:styleId="Revision">
    <w:name w:val="Revision"/>
    <w:hidden/>
    <w:uiPriority w:val="99"/>
    <w:semiHidden/>
    <w:rsid w:val="00B01A76"/>
    <w:rPr>
      <w:rFonts w:ascii="Arial (W1)" w:hAnsi="Arial (W1)"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9120177">
      <w:bodyDiv w:val="1"/>
      <w:marLeft w:val="0"/>
      <w:marRight w:val="0"/>
      <w:marTop w:val="0"/>
      <w:marBottom w:val="0"/>
      <w:divBdr>
        <w:top w:val="none" w:sz="0" w:space="0" w:color="auto"/>
        <w:left w:val="none" w:sz="0" w:space="0" w:color="auto"/>
        <w:bottom w:val="none" w:sz="0" w:space="0" w:color="auto"/>
        <w:right w:val="none" w:sz="0" w:space="0" w:color="auto"/>
      </w:divBdr>
    </w:div>
    <w:div w:id="650796470">
      <w:bodyDiv w:val="1"/>
      <w:marLeft w:val="0"/>
      <w:marRight w:val="0"/>
      <w:marTop w:val="0"/>
      <w:marBottom w:val="0"/>
      <w:divBdr>
        <w:top w:val="none" w:sz="0" w:space="0" w:color="auto"/>
        <w:left w:val="none" w:sz="0" w:space="0" w:color="auto"/>
        <w:bottom w:val="none" w:sz="0" w:space="0" w:color="auto"/>
        <w:right w:val="none" w:sz="0" w:space="0" w:color="auto"/>
      </w:divBdr>
      <w:divsChild>
        <w:div w:id="755128774">
          <w:marLeft w:val="0"/>
          <w:marRight w:val="0"/>
          <w:marTop w:val="0"/>
          <w:marBottom w:val="0"/>
          <w:divBdr>
            <w:top w:val="none" w:sz="0" w:space="0" w:color="auto"/>
            <w:left w:val="single" w:sz="6" w:space="0" w:color="CCCCCC"/>
            <w:bottom w:val="none" w:sz="0" w:space="0" w:color="auto"/>
            <w:right w:val="none" w:sz="0" w:space="0" w:color="auto"/>
          </w:divBdr>
          <w:divsChild>
            <w:div w:id="1627660882">
              <w:marLeft w:val="0"/>
              <w:marRight w:val="0"/>
              <w:marTop w:val="0"/>
              <w:marBottom w:val="0"/>
              <w:divBdr>
                <w:top w:val="none" w:sz="0" w:space="0" w:color="auto"/>
                <w:left w:val="none" w:sz="0" w:space="0" w:color="auto"/>
                <w:bottom w:val="none" w:sz="0" w:space="0" w:color="auto"/>
                <w:right w:val="none" w:sz="0" w:space="0" w:color="auto"/>
              </w:divBdr>
              <w:divsChild>
                <w:div w:id="1633712823">
                  <w:marLeft w:val="486"/>
                  <w:marRight w:val="0"/>
                  <w:marTop w:val="0"/>
                  <w:marBottom w:val="0"/>
                  <w:divBdr>
                    <w:top w:val="none" w:sz="0" w:space="0" w:color="auto"/>
                    <w:left w:val="none" w:sz="0" w:space="0" w:color="auto"/>
                    <w:bottom w:val="none" w:sz="0" w:space="0" w:color="auto"/>
                    <w:right w:val="none" w:sz="0" w:space="0" w:color="auto"/>
                  </w:divBdr>
                  <w:divsChild>
                    <w:div w:id="419567180">
                      <w:marLeft w:val="0"/>
                      <w:marRight w:val="0"/>
                      <w:marTop w:val="0"/>
                      <w:marBottom w:val="0"/>
                      <w:divBdr>
                        <w:top w:val="none" w:sz="0" w:space="0" w:color="auto"/>
                        <w:left w:val="none" w:sz="0" w:space="0" w:color="auto"/>
                        <w:bottom w:val="none" w:sz="0" w:space="0" w:color="auto"/>
                        <w:right w:val="none" w:sz="0" w:space="0" w:color="auto"/>
                      </w:divBdr>
                      <w:divsChild>
                        <w:div w:id="99491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0442493">
      <w:bodyDiv w:val="1"/>
      <w:marLeft w:val="0"/>
      <w:marRight w:val="0"/>
      <w:marTop w:val="0"/>
      <w:marBottom w:val="0"/>
      <w:divBdr>
        <w:top w:val="none" w:sz="0" w:space="0" w:color="auto"/>
        <w:left w:val="none" w:sz="0" w:space="0" w:color="auto"/>
        <w:bottom w:val="none" w:sz="0" w:space="0" w:color="auto"/>
        <w:right w:val="none" w:sz="0" w:space="0" w:color="auto"/>
      </w:divBdr>
    </w:div>
    <w:div w:id="1075397437">
      <w:bodyDiv w:val="1"/>
      <w:marLeft w:val="0"/>
      <w:marRight w:val="0"/>
      <w:marTop w:val="0"/>
      <w:marBottom w:val="0"/>
      <w:divBdr>
        <w:top w:val="none" w:sz="0" w:space="0" w:color="auto"/>
        <w:left w:val="none" w:sz="0" w:space="0" w:color="auto"/>
        <w:bottom w:val="none" w:sz="0" w:space="0" w:color="auto"/>
        <w:right w:val="none" w:sz="0" w:space="0" w:color="auto"/>
      </w:divBdr>
    </w:div>
    <w:div w:id="1248230784">
      <w:bodyDiv w:val="1"/>
      <w:marLeft w:val="0"/>
      <w:marRight w:val="0"/>
      <w:marTop w:val="0"/>
      <w:marBottom w:val="0"/>
      <w:divBdr>
        <w:top w:val="none" w:sz="0" w:space="0" w:color="auto"/>
        <w:left w:val="none" w:sz="0" w:space="0" w:color="auto"/>
        <w:bottom w:val="none" w:sz="0" w:space="0" w:color="auto"/>
        <w:right w:val="none" w:sz="0" w:space="0" w:color="auto"/>
      </w:divBdr>
    </w:div>
    <w:div w:id="1445688772">
      <w:bodyDiv w:val="1"/>
      <w:marLeft w:val="0"/>
      <w:marRight w:val="0"/>
      <w:marTop w:val="0"/>
      <w:marBottom w:val="0"/>
      <w:divBdr>
        <w:top w:val="none" w:sz="0" w:space="0" w:color="auto"/>
        <w:left w:val="none" w:sz="0" w:space="0" w:color="auto"/>
        <w:bottom w:val="none" w:sz="0" w:space="0" w:color="auto"/>
        <w:right w:val="none" w:sz="0" w:space="0" w:color="auto"/>
      </w:divBdr>
    </w:div>
    <w:div w:id="1463157742">
      <w:bodyDiv w:val="1"/>
      <w:marLeft w:val="0"/>
      <w:marRight w:val="0"/>
      <w:marTop w:val="0"/>
      <w:marBottom w:val="0"/>
      <w:divBdr>
        <w:top w:val="none" w:sz="0" w:space="0" w:color="auto"/>
        <w:left w:val="single" w:sz="48" w:space="0" w:color="FFFFFF"/>
        <w:bottom w:val="none" w:sz="0" w:space="0" w:color="auto"/>
        <w:right w:val="single" w:sz="48" w:space="0" w:color="FFFFFF"/>
      </w:divBdr>
      <w:divsChild>
        <w:div w:id="2104833974">
          <w:marLeft w:val="0"/>
          <w:marRight w:val="0"/>
          <w:marTop w:val="0"/>
          <w:marBottom w:val="0"/>
          <w:divBdr>
            <w:top w:val="none" w:sz="0" w:space="0" w:color="auto"/>
            <w:left w:val="none" w:sz="0" w:space="0" w:color="auto"/>
            <w:bottom w:val="none" w:sz="0" w:space="0" w:color="auto"/>
            <w:right w:val="none" w:sz="0" w:space="0" w:color="auto"/>
          </w:divBdr>
          <w:divsChild>
            <w:div w:id="1488327314">
              <w:marLeft w:val="167"/>
              <w:marRight w:val="0"/>
              <w:marTop w:val="0"/>
              <w:marBottom w:val="0"/>
              <w:divBdr>
                <w:top w:val="none" w:sz="0" w:space="0" w:color="auto"/>
                <w:left w:val="none" w:sz="0" w:space="0" w:color="auto"/>
                <w:bottom w:val="none" w:sz="0" w:space="0" w:color="auto"/>
                <w:right w:val="none" w:sz="0" w:space="0" w:color="auto"/>
              </w:divBdr>
              <w:divsChild>
                <w:div w:id="2075466576">
                  <w:marLeft w:val="0"/>
                  <w:marRight w:val="0"/>
                  <w:marTop w:val="0"/>
                  <w:marBottom w:val="0"/>
                  <w:divBdr>
                    <w:top w:val="none" w:sz="0" w:space="0" w:color="auto"/>
                    <w:left w:val="none" w:sz="0" w:space="0" w:color="auto"/>
                    <w:bottom w:val="none" w:sz="0" w:space="0" w:color="auto"/>
                    <w:right w:val="none" w:sz="0" w:space="0" w:color="auto"/>
                  </w:divBdr>
                  <w:divsChild>
                    <w:div w:id="1403988831">
                      <w:marLeft w:val="0"/>
                      <w:marRight w:val="0"/>
                      <w:marTop w:val="0"/>
                      <w:marBottom w:val="167"/>
                      <w:divBdr>
                        <w:top w:val="none" w:sz="0" w:space="0" w:color="auto"/>
                        <w:left w:val="none" w:sz="0" w:space="0" w:color="auto"/>
                        <w:bottom w:val="none" w:sz="0" w:space="0" w:color="auto"/>
                        <w:right w:val="none" w:sz="0" w:space="0" w:color="auto"/>
                      </w:divBdr>
                      <w:divsChild>
                        <w:div w:id="1710034774">
                          <w:marLeft w:val="0"/>
                          <w:marRight w:val="0"/>
                          <w:marTop w:val="0"/>
                          <w:marBottom w:val="167"/>
                          <w:divBdr>
                            <w:top w:val="none" w:sz="0" w:space="0" w:color="auto"/>
                            <w:left w:val="none" w:sz="0" w:space="0" w:color="auto"/>
                            <w:bottom w:val="none" w:sz="0" w:space="0" w:color="auto"/>
                            <w:right w:val="none" w:sz="0" w:space="0" w:color="auto"/>
                          </w:divBdr>
                          <w:divsChild>
                            <w:div w:id="347027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3183000">
      <w:bodyDiv w:val="1"/>
      <w:marLeft w:val="0"/>
      <w:marRight w:val="0"/>
      <w:marTop w:val="0"/>
      <w:marBottom w:val="0"/>
      <w:divBdr>
        <w:top w:val="none" w:sz="0" w:space="0" w:color="auto"/>
        <w:left w:val="none" w:sz="0" w:space="0" w:color="auto"/>
        <w:bottom w:val="none" w:sz="0" w:space="0" w:color="auto"/>
        <w:right w:val="none" w:sz="0" w:space="0" w:color="auto"/>
      </w:divBdr>
    </w:div>
    <w:div w:id="1822963282">
      <w:bodyDiv w:val="1"/>
      <w:marLeft w:val="0"/>
      <w:marRight w:val="0"/>
      <w:marTop w:val="0"/>
      <w:marBottom w:val="0"/>
      <w:divBdr>
        <w:top w:val="none" w:sz="0" w:space="0" w:color="auto"/>
        <w:left w:val="none" w:sz="0" w:space="0" w:color="auto"/>
        <w:bottom w:val="none" w:sz="0" w:space="0" w:color="auto"/>
        <w:right w:val="none" w:sz="0" w:space="0" w:color="auto"/>
      </w:divBdr>
    </w:div>
    <w:div w:id="2013750795">
      <w:bodyDiv w:val="1"/>
      <w:marLeft w:val="0"/>
      <w:marRight w:val="0"/>
      <w:marTop w:val="0"/>
      <w:marBottom w:val="0"/>
      <w:divBdr>
        <w:top w:val="none" w:sz="0" w:space="0" w:color="auto"/>
        <w:left w:val="none" w:sz="0" w:space="0" w:color="auto"/>
        <w:bottom w:val="none" w:sz="0" w:space="0" w:color="auto"/>
        <w:right w:val="none" w:sz="0" w:space="0" w:color="auto"/>
      </w:divBdr>
    </w:div>
    <w:div w:id="2084372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waspi.gov.wales"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B128E63DCD10A4D9E8CE266869C4385" ma:contentTypeVersion="17" ma:contentTypeDescription="Create a new document." ma:contentTypeScope="" ma:versionID="783afb44950100633af95cedb6879e94">
  <xsd:schema xmlns:xsd="http://www.w3.org/2001/XMLSchema" xmlns:xs="http://www.w3.org/2001/XMLSchema" xmlns:p="http://schemas.microsoft.com/office/2006/metadata/properties" xmlns:ns1="http://schemas.microsoft.com/sharepoint/v3" xmlns:ns2="3b72df1d-b2bc-4c0e-b3e6-e6a8480d0b49" xmlns:ns3="fb607282-44d8-4ca5-afc6-a886f12e8bd7" targetNamespace="http://schemas.microsoft.com/office/2006/metadata/properties" ma:root="true" ma:fieldsID="cf6e89fe487a2c359ea91b2eede27a8a" ns1:_="" ns2:_="" ns3:_="">
    <xsd:import namespace="http://schemas.microsoft.com/sharepoint/v3"/>
    <xsd:import namespace="3b72df1d-b2bc-4c0e-b3e6-e6a8480d0b49"/>
    <xsd:import namespace="fb607282-44d8-4ca5-afc6-a886f12e8bd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ServiceSearchProperties"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72df1d-b2bc-4c0e-b3e6-e6a8480d0b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b607282-44d8-4ca5-afc6-a886f12e8bd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864ace36-3939-4d82-83ca-4d7c4de1abcb}" ma:internalName="TaxCatchAll" ma:showField="CatchAllData" ma:web="fb607282-44d8-4ca5-afc6-a886f12e8bd7">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b72df1d-b2bc-4c0e-b3e6-e6a8480d0b49">
      <Terms xmlns="http://schemas.microsoft.com/office/infopath/2007/PartnerControls"/>
    </lcf76f155ced4ddcb4097134ff3c332f>
    <TaxCatchAll xmlns="fb607282-44d8-4ca5-afc6-a886f12e8bd7"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1 6 " ? > < p r o p e r t i e s   x m l n s = " h t t p : / / w w w . i m a n a g e . c o m / w o r k / x m l s c h e m a " >  
     < d o c u m e n t i d > L E G A L ! 6 9 8 2 4 0 3 6 . 1 < / d o c u m e n t i d >  
     < s e n d e r i d > L E W I S T < / s e n d e r i d >  
     < s e n d e r e m a i l > T O M O S . L E W I S @ B L A K E M O R G A N . C O . U K < / s e n d e r e m a i l >  
     < l a s t m o d i f i e d > 2 0 2 4 - 0 2 - 0 6 T 2 1 : 2 1 : 0 0 . 0 0 0 0 0 0 0 + 0 0 : 0 0 < / l a s t m o d i f i e d >  
     < d a t a b a s e > L E G A L < / d a t a b a s e >  
 < / 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A5A5AB1-ED30-4A6B-B4BE-8CC5A84073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b72df1d-b2bc-4c0e-b3e6-e6a8480d0b49"/>
    <ds:schemaRef ds:uri="fb607282-44d8-4ca5-afc6-a886f12e8b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755F233-9308-4AEF-BD8B-7677D02EE215}">
  <ds:schemaRefs>
    <ds:schemaRef ds:uri="http://schemas.microsoft.com/office/2006/metadata/properties"/>
    <ds:schemaRef ds:uri="http://schemas.microsoft.com/office/infopath/2007/PartnerControls"/>
    <ds:schemaRef ds:uri="3b72df1d-b2bc-4c0e-b3e6-e6a8480d0b49"/>
    <ds:schemaRef ds:uri="fb607282-44d8-4ca5-afc6-a886f12e8bd7"/>
    <ds:schemaRef ds:uri="http://schemas.microsoft.com/sharepoint/v3"/>
  </ds:schemaRefs>
</ds:datastoreItem>
</file>

<file path=customXml/itemProps3.xml><?xml version="1.0" encoding="utf-8"?>
<ds:datastoreItem xmlns:ds="http://schemas.openxmlformats.org/officeDocument/2006/customXml" ds:itemID="{6C1CD319-C045-42B4-93DB-7CE761A376BF}">
  <ds:schemaRefs>
    <ds:schemaRef ds:uri="http://schemas.openxmlformats.org/officeDocument/2006/bibliography"/>
  </ds:schemaRefs>
</ds:datastoreItem>
</file>

<file path=customXml/itemProps4.xml><?xml version="1.0" encoding="utf-8"?>
<ds:datastoreItem xmlns:ds="http://schemas.openxmlformats.org/officeDocument/2006/customXml" ds:itemID="{2C080AB9-7E23-4CCC-B8FB-BEB1035274C2}">
  <ds:schemaRefs>
    <ds:schemaRef ds:uri="http://www.imanage.com/work/xmlschema"/>
  </ds:schemaRefs>
</ds:datastoreItem>
</file>

<file path=customXml/itemProps5.xml><?xml version="1.0" encoding="utf-8"?>
<ds:datastoreItem xmlns:ds="http://schemas.openxmlformats.org/officeDocument/2006/customXml" ds:itemID="{100FFEF0-D172-4C5D-85E5-A804BED8F8E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2114</Words>
  <Characters>11207</Characters>
  <Application>Microsoft Office Word</Application>
  <DocSecurity>0</DocSecurity>
  <Lines>249</Lines>
  <Paragraphs>111</Paragraphs>
  <ScaleCrop>false</ScaleCrop>
  <HeadingPairs>
    <vt:vector size="2" baseType="variant">
      <vt:variant>
        <vt:lpstr>Title</vt:lpstr>
      </vt:variant>
      <vt:variant>
        <vt:i4>1</vt:i4>
      </vt:variant>
    </vt:vector>
  </HeadingPairs>
  <TitlesOfParts>
    <vt:vector size="1" baseType="lpstr">
      <vt:lpstr>ISP Development Guidance</vt:lpstr>
    </vt:vector>
  </TitlesOfParts>
  <Company>NWIS</Company>
  <LinksUpToDate>false</LinksUpToDate>
  <CharactersWithSpaces>13210</CharactersWithSpaces>
  <SharedDoc>false</SharedDoc>
  <HLinks>
    <vt:vector size="12" baseType="variant">
      <vt:variant>
        <vt:i4>655446</vt:i4>
      </vt:variant>
      <vt:variant>
        <vt:i4>6</vt:i4>
      </vt:variant>
      <vt:variant>
        <vt:i4>0</vt:i4>
      </vt:variant>
      <vt:variant>
        <vt:i4>5</vt:i4>
      </vt:variant>
      <vt:variant>
        <vt:lpwstr>http://www.ico.gov.uk/for_organisations/data_protection/topic_guides/privacy_notices.aspx</vt:lpwstr>
      </vt:variant>
      <vt:variant>
        <vt:lpwstr/>
      </vt:variant>
      <vt:variant>
        <vt:i4>655446</vt:i4>
      </vt:variant>
      <vt:variant>
        <vt:i4>3</vt:i4>
      </vt:variant>
      <vt:variant>
        <vt:i4>0</vt:i4>
      </vt:variant>
      <vt:variant>
        <vt:i4>5</vt:i4>
      </vt:variant>
      <vt:variant>
        <vt:lpwstr>http://www.ico.gov.uk/for_organisations/data_protection/topic_guides/privacy_notices.aspx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ISP Development Guidance</dc:title>
  <dc:subject>Information Sharing</dc:subject>
  <dc:creator>WASPI Support Team</dc:creator>
  <cp:keywords>ISP</cp:keywords>
  <cp:lastModifiedBy>Dave Parsons (DHCW - Information Governance)</cp:lastModifiedBy>
  <cp:revision>2</cp:revision>
  <cp:lastPrinted>2021-10-12T11:07:00Z</cp:lastPrinted>
  <dcterms:created xsi:type="dcterms:W3CDTF">2026-01-25T10:30:00Z</dcterms:created>
  <dcterms:modified xsi:type="dcterms:W3CDTF">2026-01-25T10:30:00Z</dcterms:modified>
  <cp:contentStatus>V4</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Base Target">
    <vt:lpwstr>_self</vt:lpwstr>
  </property>
  <property fmtid="{D5CDD505-2E9C-101B-9397-08002B2CF9AE}" pid="4" name="ContentTypeId">
    <vt:lpwstr>0x0101005B128E63DCD10A4D9E8CE266869C4385</vt:lpwstr>
  </property>
  <property fmtid="{D5CDD505-2E9C-101B-9397-08002B2CF9AE}" pid="5" name="WSFooter">
    <vt:lpwstr>Legal\69824036\1</vt:lpwstr>
  </property>
  <property fmtid="{D5CDD505-2E9C-101B-9397-08002B2CF9AE}" pid="6" name="DocumentType">
    <vt:lpwstr>Document</vt:lpwstr>
  </property>
</Properties>
</file>