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DBF8C8" w14:textId="1D38D2EC" w:rsidR="00720C7F" w:rsidRDefault="00720C7F" w:rsidP="00340E23">
      <w:pPr>
        <w:pStyle w:val="MainHeading"/>
        <w:jc w:val="center"/>
        <w:rPr>
          <w:sz w:val="28"/>
          <w:szCs w:val="28"/>
        </w:rPr>
      </w:pPr>
    </w:p>
    <w:p w14:paraId="7BE405B1" w14:textId="77777777" w:rsidR="00720C7F" w:rsidRDefault="00720C7F" w:rsidP="00340E23">
      <w:pPr>
        <w:pStyle w:val="MainHeading"/>
        <w:jc w:val="center"/>
        <w:rPr>
          <w:sz w:val="28"/>
          <w:szCs w:val="28"/>
        </w:rPr>
      </w:pPr>
    </w:p>
    <w:p w14:paraId="75BB5866" w14:textId="77777777" w:rsidR="00720C7F" w:rsidRDefault="00720C7F" w:rsidP="00340E23">
      <w:pPr>
        <w:pStyle w:val="MainHeading"/>
        <w:jc w:val="center"/>
        <w:rPr>
          <w:sz w:val="28"/>
          <w:szCs w:val="28"/>
        </w:rPr>
      </w:pPr>
    </w:p>
    <w:p w14:paraId="2F3B400F" w14:textId="77777777" w:rsidR="00571C30" w:rsidRPr="000B3A87" w:rsidRDefault="00571C30" w:rsidP="002A1E7E">
      <w:pPr>
        <w:numPr>
          <w:ilvl w:val="0"/>
          <w:numId w:val="0"/>
        </w:numPr>
        <w:tabs>
          <w:tab w:val="left" w:pos="720"/>
        </w:tabs>
        <w:spacing w:after="0"/>
        <w:jc w:val="center"/>
        <w:rPr>
          <w:b/>
          <w:sz w:val="22"/>
          <w:szCs w:val="22"/>
        </w:rPr>
      </w:pPr>
    </w:p>
    <w:p w14:paraId="12D61D44" w14:textId="77777777" w:rsidR="00CC336A" w:rsidRDefault="00CC336A" w:rsidP="00CC336A">
      <w:pPr>
        <w:numPr>
          <w:ilvl w:val="0"/>
          <w:numId w:val="0"/>
        </w:numPr>
        <w:spacing w:after="0"/>
        <w:rPr>
          <w:b/>
          <w:sz w:val="24"/>
          <w:szCs w:val="24"/>
        </w:rPr>
      </w:pPr>
    </w:p>
    <w:p w14:paraId="784A138B" w14:textId="77777777" w:rsidR="00AF7F68" w:rsidRDefault="00844843" w:rsidP="00AF7F68">
      <w:pPr>
        <w:numPr>
          <w:ilvl w:val="0"/>
          <w:numId w:val="0"/>
        </w:numPr>
        <w:spacing w:after="0"/>
        <w:rPr>
          <w:b/>
          <w:sz w:val="24"/>
          <w:szCs w:val="24"/>
        </w:rPr>
      </w:pPr>
      <w:r w:rsidRPr="00E60DC1">
        <w:rPr>
          <w:noProof/>
        </w:rPr>
        <w:drawing>
          <wp:anchor distT="0" distB="0" distL="114300" distR="114300" simplePos="0" relativeHeight="251665408" behindDoc="1" locked="0" layoutInCell="1" allowOverlap="1" wp14:anchorId="6D56B333" wp14:editId="7C54827D">
            <wp:simplePos x="0" y="0"/>
            <wp:positionH relativeFrom="page">
              <wp:align>left</wp:align>
            </wp:positionH>
            <wp:positionV relativeFrom="margin">
              <wp:align>top</wp:align>
            </wp:positionV>
            <wp:extent cx="7527201" cy="5390866"/>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ataDisclosureAgreement-Template-Doc-b.png"/>
                    <pic:cNvPicPr/>
                  </pic:nvPicPr>
                  <pic:blipFill rotWithShape="1">
                    <a:blip r:embed="rId12">
                      <a:extLst>
                        <a:ext uri="{28A0092B-C50C-407E-A947-70E740481C1C}">
                          <a14:useLocalDpi xmlns:a14="http://schemas.microsoft.com/office/drawing/2010/main" val="0"/>
                        </a:ext>
                      </a:extLst>
                    </a:blip>
                    <a:srcRect b="45767"/>
                    <a:stretch/>
                  </pic:blipFill>
                  <pic:spPr bwMode="auto">
                    <a:xfrm>
                      <a:off x="0" y="0"/>
                      <a:ext cx="7527201" cy="539086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AD776AC" w14:textId="77777777" w:rsidR="00AF7F68" w:rsidRDefault="00AF7F68" w:rsidP="00AF7F68">
      <w:pPr>
        <w:numPr>
          <w:ilvl w:val="0"/>
          <w:numId w:val="0"/>
        </w:numPr>
        <w:spacing w:after="0"/>
        <w:rPr>
          <w:b/>
          <w:sz w:val="24"/>
          <w:szCs w:val="24"/>
        </w:rPr>
      </w:pPr>
    </w:p>
    <w:p w14:paraId="15CE896F" w14:textId="77777777" w:rsidR="00AF7F68" w:rsidRDefault="00AF7F68" w:rsidP="00AF7F68">
      <w:pPr>
        <w:numPr>
          <w:ilvl w:val="0"/>
          <w:numId w:val="0"/>
        </w:numPr>
        <w:spacing w:after="0"/>
        <w:rPr>
          <w:b/>
          <w:sz w:val="24"/>
          <w:szCs w:val="24"/>
        </w:rPr>
      </w:pPr>
    </w:p>
    <w:p w14:paraId="25072AE0" w14:textId="77777777" w:rsidR="00AF7F68" w:rsidRDefault="00AF7F68" w:rsidP="00AF7F68">
      <w:pPr>
        <w:numPr>
          <w:ilvl w:val="0"/>
          <w:numId w:val="0"/>
        </w:numPr>
        <w:spacing w:after="0"/>
        <w:rPr>
          <w:b/>
          <w:sz w:val="24"/>
          <w:szCs w:val="24"/>
        </w:rPr>
      </w:pPr>
    </w:p>
    <w:p w14:paraId="0C0F46DD" w14:textId="77777777" w:rsidR="00AF7F68" w:rsidRDefault="00AF7F68" w:rsidP="00AF7F68">
      <w:pPr>
        <w:numPr>
          <w:ilvl w:val="0"/>
          <w:numId w:val="0"/>
        </w:numPr>
        <w:spacing w:after="0"/>
        <w:rPr>
          <w:b/>
          <w:sz w:val="24"/>
          <w:szCs w:val="24"/>
        </w:rPr>
      </w:pPr>
    </w:p>
    <w:p w14:paraId="3E89E425" w14:textId="77777777" w:rsidR="00AF7F68" w:rsidRDefault="00AF7F68" w:rsidP="00AF7F68">
      <w:pPr>
        <w:numPr>
          <w:ilvl w:val="0"/>
          <w:numId w:val="0"/>
        </w:numPr>
        <w:spacing w:after="0"/>
        <w:rPr>
          <w:b/>
          <w:sz w:val="24"/>
          <w:szCs w:val="24"/>
        </w:rPr>
      </w:pPr>
    </w:p>
    <w:p w14:paraId="2E22FEED" w14:textId="77777777" w:rsidR="00AF7F68" w:rsidRDefault="00AF7F68" w:rsidP="00AF7F68">
      <w:pPr>
        <w:numPr>
          <w:ilvl w:val="0"/>
          <w:numId w:val="0"/>
        </w:numPr>
        <w:spacing w:after="0"/>
        <w:rPr>
          <w:b/>
          <w:sz w:val="24"/>
          <w:szCs w:val="24"/>
        </w:rPr>
      </w:pPr>
    </w:p>
    <w:p w14:paraId="38D273E8" w14:textId="77777777" w:rsidR="00AF7F68" w:rsidRDefault="00AF7F68" w:rsidP="00AF7F68">
      <w:pPr>
        <w:numPr>
          <w:ilvl w:val="0"/>
          <w:numId w:val="0"/>
        </w:numPr>
        <w:spacing w:after="0"/>
        <w:rPr>
          <w:b/>
          <w:sz w:val="24"/>
          <w:szCs w:val="24"/>
        </w:rPr>
      </w:pPr>
    </w:p>
    <w:p w14:paraId="53E15FDC" w14:textId="77777777" w:rsidR="00AF7F68" w:rsidRDefault="00AF7F68" w:rsidP="00AF7F68">
      <w:pPr>
        <w:numPr>
          <w:ilvl w:val="0"/>
          <w:numId w:val="0"/>
        </w:numPr>
        <w:spacing w:after="0"/>
        <w:rPr>
          <w:b/>
          <w:sz w:val="24"/>
          <w:szCs w:val="24"/>
        </w:rPr>
      </w:pPr>
    </w:p>
    <w:p w14:paraId="67225790" w14:textId="77777777" w:rsidR="00AF7F68" w:rsidRDefault="00AF7F68" w:rsidP="00AF7F68">
      <w:pPr>
        <w:numPr>
          <w:ilvl w:val="0"/>
          <w:numId w:val="0"/>
        </w:numPr>
        <w:spacing w:after="0"/>
        <w:rPr>
          <w:b/>
          <w:sz w:val="24"/>
          <w:szCs w:val="24"/>
        </w:rPr>
      </w:pPr>
    </w:p>
    <w:p w14:paraId="53054D37" w14:textId="77777777" w:rsidR="00AF7F68" w:rsidRDefault="00AF7F68" w:rsidP="00AF7F68">
      <w:pPr>
        <w:numPr>
          <w:ilvl w:val="0"/>
          <w:numId w:val="0"/>
        </w:numPr>
        <w:spacing w:after="0"/>
        <w:rPr>
          <w:b/>
          <w:sz w:val="24"/>
          <w:szCs w:val="24"/>
        </w:rPr>
      </w:pPr>
    </w:p>
    <w:p w14:paraId="1F985615" w14:textId="77777777" w:rsidR="00AF7F68" w:rsidRDefault="00AF7F68" w:rsidP="00AF7F68">
      <w:pPr>
        <w:numPr>
          <w:ilvl w:val="0"/>
          <w:numId w:val="0"/>
        </w:numPr>
        <w:spacing w:after="0"/>
        <w:rPr>
          <w:b/>
          <w:sz w:val="24"/>
          <w:szCs w:val="24"/>
        </w:rPr>
      </w:pPr>
    </w:p>
    <w:p w14:paraId="3E8905C9" w14:textId="77777777" w:rsidR="00AF7F68" w:rsidRDefault="00AF7F68" w:rsidP="00AF7F68">
      <w:pPr>
        <w:numPr>
          <w:ilvl w:val="0"/>
          <w:numId w:val="0"/>
        </w:numPr>
        <w:spacing w:after="0"/>
        <w:rPr>
          <w:b/>
          <w:sz w:val="24"/>
          <w:szCs w:val="24"/>
        </w:rPr>
      </w:pPr>
    </w:p>
    <w:p w14:paraId="572D969C" w14:textId="77777777" w:rsidR="00AF7F68" w:rsidRDefault="00AF7F68" w:rsidP="00AF7F68">
      <w:pPr>
        <w:numPr>
          <w:ilvl w:val="0"/>
          <w:numId w:val="0"/>
        </w:numPr>
        <w:spacing w:after="0"/>
        <w:rPr>
          <w:b/>
          <w:sz w:val="24"/>
          <w:szCs w:val="24"/>
        </w:rPr>
      </w:pPr>
    </w:p>
    <w:p w14:paraId="6028A053" w14:textId="77777777" w:rsidR="00AF7F68" w:rsidRDefault="00AF7F68" w:rsidP="00AF7F68">
      <w:pPr>
        <w:numPr>
          <w:ilvl w:val="0"/>
          <w:numId w:val="0"/>
        </w:numPr>
        <w:spacing w:after="0"/>
        <w:rPr>
          <w:b/>
          <w:sz w:val="24"/>
          <w:szCs w:val="24"/>
        </w:rPr>
      </w:pPr>
    </w:p>
    <w:p w14:paraId="141B317B" w14:textId="77777777" w:rsidR="00AF7F68" w:rsidRDefault="00AF7F68" w:rsidP="00AF7F68">
      <w:pPr>
        <w:numPr>
          <w:ilvl w:val="0"/>
          <w:numId w:val="0"/>
        </w:numPr>
        <w:spacing w:after="0"/>
        <w:rPr>
          <w:b/>
          <w:sz w:val="24"/>
          <w:szCs w:val="24"/>
        </w:rPr>
      </w:pPr>
    </w:p>
    <w:p w14:paraId="00DABF39" w14:textId="77777777" w:rsidR="00AF7F68" w:rsidRDefault="00AF7F68" w:rsidP="00AF7F68">
      <w:pPr>
        <w:numPr>
          <w:ilvl w:val="0"/>
          <w:numId w:val="0"/>
        </w:numPr>
        <w:spacing w:after="0"/>
        <w:rPr>
          <w:b/>
          <w:sz w:val="24"/>
          <w:szCs w:val="24"/>
        </w:rPr>
      </w:pPr>
    </w:p>
    <w:p w14:paraId="470CBF5D" w14:textId="77777777" w:rsidR="00AF7F68" w:rsidRDefault="00AF7F68" w:rsidP="00AF7F68">
      <w:pPr>
        <w:numPr>
          <w:ilvl w:val="0"/>
          <w:numId w:val="0"/>
        </w:numPr>
        <w:spacing w:after="0"/>
        <w:rPr>
          <w:b/>
          <w:sz w:val="24"/>
          <w:szCs w:val="24"/>
        </w:rPr>
      </w:pPr>
    </w:p>
    <w:p w14:paraId="22DFCF19" w14:textId="77777777" w:rsidR="00AF7F68" w:rsidRDefault="00AF7F68" w:rsidP="00AF7F68">
      <w:pPr>
        <w:numPr>
          <w:ilvl w:val="0"/>
          <w:numId w:val="0"/>
        </w:numPr>
        <w:spacing w:after="0"/>
        <w:rPr>
          <w:b/>
          <w:sz w:val="24"/>
          <w:szCs w:val="24"/>
        </w:rPr>
      </w:pPr>
    </w:p>
    <w:p w14:paraId="7248F173" w14:textId="77777777" w:rsidR="00AF7F68" w:rsidRDefault="00AF7F68" w:rsidP="00AF7F68">
      <w:pPr>
        <w:numPr>
          <w:ilvl w:val="0"/>
          <w:numId w:val="0"/>
        </w:numPr>
        <w:spacing w:after="0"/>
        <w:rPr>
          <w:b/>
          <w:sz w:val="24"/>
          <w:szCs w:val="24"/>
        </w:rPr>
      </w:pPr>
    </w:p>
    <w:p w14:paraId="56B79034" w14:textId="77777777" w:rsidR="00AF7F68" w:rsidRDefault="00AF7F68" w:rsidP="00AF7F68">
      <w:pPr>
        <w:numPr>
          <w:ilvl w:val="0"/>
          <w:numId w:val="0"/>
        </w:numPr>
        <w:spacing w:after="0"/>
        <w:rPr>
          <w:b/>
          <w:sz w:val="24"/>
          <w:szCs w:val="24"/>
        </w:rPr>
      </w:pPr>
    </w:p>
    <w:p w14:paraId="10CED4D0" w14:textId="77777777" w:rsidR="00AF7F68" w:rsidRDefault="00AF7F68" w:rsidP="00AF7F68">
      <w:pPr>
        <w:numPr>
          <w:ilvl w:val="0"/>
          <w:numId w:val="0"/>
        </w:numPr>
        <w:spacing w:after="0"/>
        <w:rPr>
          <w:b/>
          <w:sz w:val="24"/>
          <w:szCs w:val="24"/>
        </w:rPr>
      </w:pPr>
    </w:p>
    <w:p w14:paraId="4F4F420F" w14:textId="7BE503AA" w:rsidR="00AF7F68" w:rsidRDefault="00AF7F68" w:rsidP="00AF7F68">
      <w:pPr>
        <w:numPr>
          <w:ilvl w:val="0"/>
          <w:numId w:val="0"/>
        </w:numPr>
        <w:spacing w:after="0"/>
        <w:rPr>
          <w:b/>
          <w:sz w:val="24"/>
          <w:szCs w:val="24"/>
        </w:rPr>
      </w:pPr>
      <w:r>
        <w:rPr>
          <w:rFonts w:cstheme="minorHAnsi"/>
          <w:noProof/>
        </w:rPr>
        <w:drawing>
          <wp:anchor distT="0" distB="0" distL="114300" distR="114300" simplePos="0" relativeHeight="251669504" behindDoc="0" locked="0" layoutInCell="1" allowOverlap="1" wp14:anchorId="64F1A1B0" wp14:editId="26E1D8E7">
            <wp:simplePos x="0" y="0"/>
            <wp:positionH relativeFrom="page">
              <wp:posOffset>3706123</wp:posOffset>
            </wp:positionH>
            <wp:positionV relativeFrom="paragraph">
              <wp:posOffset>294859</wp:posOffset>
            </wp:positionV>
            <wp:extent cx="3432810" cy="1092200"/>
            <wp:effectExtent l="0" t="0" r="0" b="0"/>
            <wp:wrapTopAndBottom/>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WASPI-full-logo-small.png"/>
                    <pic:cNvPicPr/>
                  </pic:nvPicPr>
                  <pic:blipFill rotWithShape="1">
                    <a:blip r:embed="rId13" cstate="print">
                      <a:extLst>
                        <a:ext uri="{28A0092B-C50C-407E-A947-70E740481C1C}">
                          <a14:useLocalDpi xmlns:a14="http://schemas.microsoft.com/office/drawing/2010/main" val="0"/>
                        </a:ext>
                      </a:extLst>
                    </a:blip>
                    <a:srcRect l="24262"/>
                    <a:stretch/>
                  </pic:blipFill>
                  <pic:spPr bwMode="auto">
                    <a:xfrm>
                      <a:off x="0" y="0"/>
                      <a:ext cx="3432810" cy="1092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3479AAE" w14:textId="5D4BBCBD" w:rsidR="00AF7F68" w:rsidRDefault="00AF7F68" w:rsidP="00AF7F68">
      <w:pPr>
        <w:numPr>
          <w:ilvl w:val="0"/>
          <w:numId w:val="0"/>
        </w:numPr>
        <w:spacing w:after="0"/>
        <w:rPr>
          <w:b/>
          <w:sz w:val="24"/>
          <w:szCs w:val="24"/>
        </w:rPr>
      </w:pPr>
    </w:p>
    <w:p w14:paraId="40D87A9C" w14:textId="3584C1F3" w:rsidR="00AF7F68" w:rsidRDefault="00AF7F68" w:rsidP="00AF7F68">
      <w:pPr>
        <w:numPr>
          <w:ilvl w:val="0"/>
          <w:numId w:val="0"/>
        </w:numPr>
        <w:spacing w:after="0"/>
        <w:rPr>
          <w:b/>
          <w:sz w:val="24"/>
          <w:szCs w:val="24"/>
        </w:rPr>
      </w:pPr>
    </w:p>
    <w:p w14:paraId="4A80FEEC" w14:textId="4336B69E" w:rsidR="00AF7F68" w:rsidRDefault="00AF7F68" w:rsidP="00AF7F68">
      <w:pPr>
        <w:numPr>
          <w:ilvl w:val="0"/>
          <w:numId w:val="0"/>
        </w:numPr>
        <w:spacing w:after="0"/>
        <w:rPr>
          <w:b/>
          <w:sz w:val="24"/>
          <w:szCs w:val="24"/>
        </w:rPr>
      </w:pPr>
    </w:p>
    <w:p w14:paraId="377EF00F" w14:textId="77777777" w:rsidR="00AF7F68" w:rsidRDefault="00AF7F68" w:rsidP="00AF7F68">
      <w:pPr>
        <w:numPr>
          <w:ilvl w:val="0"/>
          <w:numId w:val="0"/>
        </w:numPr>
        <w:spacing w:after="0"/>
        <w:rPr>
          <w:b/>
          <w:sz w:val="24"/>
          <w:szCs w:val="24"/>
        </w:rPr>
      </w:pPr>
    </w:p>
    <w:p w14:paraId="4F4617DC" w14:textId="701B3CB3" w:rsidR="00AF7F68" w:rsidRPr="00AF7F68" w:rsidRDefault="00AF7F68" w:rsidP="00AF7F68">
      <w:pPr>
        <w:numPr>
          <w:ilvl w:val="0"/>
          <w:numId w:val="0"/>
        </w:numPr>
        <w:tabs>
          <w:tab w:val="left" w:pos="720"/>
        </w:tabs>
        <w:spacing w:after="360"/>
        <w:jc w:val="center"/>
        <w:rPr>
          <w:rFonts w:cs="Arial"/>
          <w:b/>
          <w:color w:val="AC1919"/>
          <w:sz w:val="44"/>
          <w:szCs w:val="44"/>
        </w:rPr>
      </w:pPr>
      <w:r w:rsidRPr="00AF7F68">
        <w:rPr>
          <w:rFonts w:cs="Arial"/>
          <w:b/>
          <w:color w:val="AC1919"/>
          <w:sz w:val="44"/>
          <w:szCs w:val="44"/>
        </w:rPr>
        <w:t>Joint Controller Agreement</w:t>
      </w:r>
    </w:p>
    <w:p w14:paraId="7B4301F8" w14:textId="4D64E500" w:rsidR="008F171B" w:rsidRDefault="00AF7F68" w:rsidP="004D53CD">
      <w:pPr>
        <w:numPr>
          <w:ilvl w:val="0"/>
          <w:numId w:val="0"/>
        </w:numPr>
        <w:tabs>
          <w:tab w:val="left" w:pos="720"/>
        </w:tabs>
        <w:spacing w:after="360"/>
        <w:jc w:val="center"/>
        <w:rPr>
          <w:rFonts w:cs="Arial"/>
          <w:sz w:val="32"/>
          <w:szCs w:val="32"/>
        </w:rPr>
      </w:pPr>
      <w:r w:rsidRPr="00AF7F68">
        <w:rPr>
          <w:rFonts w:cs="Arial"/>
          <w:bCs/>
          <w:sz w:val="32"/>
          <w:szCs w:val="32"/>
        </w:rPr>
        <w:t>Joint Controller</w:t>
      </w:r>
      <w:r w:rsidRPr="00AF7F68">
        <w:rPr>
          <w:rFonts w:cs="Arial"/>
          <w:sz w:val="32"/>
          <w:szCs w:val="32"/>
        </w:rPr>
        <w:t xml:space="preserve"> Agreement for </w:t>
      </w:r>
      <w:r w:rsidRPr="00AF7F68">
        <w:rPr>
          <w:rFonts w:cs="Arial"/>
          <w:sz w:val="32"/>
          <w:szCs w:val="32"/>
          <w:highlight w:val="yellow"/>
        </w:rPr>
        <w:t>[Insert Name</w:t>
      </w:r>
      <w:r w:rsidR="007D7263">
        <w:rPr>
          <w:rFonts w:cs="Arial"/>
          <w:sz w:val="32"/>
          <w:szCs w:val="32"/>
          <w:highlight w:val="yellow"/>
        </w:rPr>
        <w:t xml:space="preserve"> of </w:t>
      </w:r>
      <w:r w:rsidR="002955CF">
        <w:rPr>
          <w:rFonts w:cs="Arial"/>
          <w:sz w:val="32"/>
          <w:szCs w:val="32"/>
          <w:highlight w:val="yellow"/>
        </w:rPr>
        <w:t>purpose</w:t>
      </w:r>
      <w:r w:rsidRPr="00AF7F68">
        <w:rPr>
          <w:rFonts w:cs="Arial"/>
          <w:sz w:val="32"/>
          <w:szCs w:val="32"/>
          <w:highlight w:val="yellow"/>
        </w:rPr>
        <w:t>]</w:t>
      </w:r>
      <w:r w:rsidR="007D7263">
        <w:rPr>
          <w:rFonts w:cs="Arial"/>
          <w:sz w:val="32"/>
          <w:szCs w:val="32"/>
          <w:highlight w:val="yellow"/>
        </w:rPr>
        <w:t xml:space="preserve"> </w:t>
      </w:r>
      <w:r w:rsidR="00FD7DE4" w:rsidRPr="00E60DC1">
        <w:rPr>
          <w:noProof/>
        </w:rPr>
        <mc:AlternateContent>
          <mc:Choice Requires="wps">
            <w:drawing>
              <wp:anchor distT="0" distB="0" distL="114300" distR="114300" simplePos="0" relativeHeight="251675648" behindDoc="0" locked="0" layoutInCell="1" allowOverlap="1" wp14:anchorId="5A3B1B94" wp14:editId="74651A7A">
                <wp:simplePos x="0" y="0"/>
                <wp:positionH relativeFrom="column">
                  <wp:posOffset>844550</wp:posOffset>
                </wp:positionH>
                <wp:positionV relativeFrom="paragraph">
                  <wp:posOffset>8001000</wp:posOffset>
                </wp:positionV>
                <wp:extent cx="2733675" cy="266700"/>
                <wp:effectExtent l="0" t="0" r="0" b="0"/>
                <wp:wrapNone/>
                <wp:docPr id="22" name="Text Box 22"/>
                <wp:cNvGraphicFramePr/>
                <a:graphic xmlns:a="http://schemas.openxmlformats.org/drawingml/2006/main">
                  <a:graphicData uri="http://schemas.microsoft.com/office/word/2010/wordprocessingShape">
                    <wps:wsp>
                      <wps:cNvSpPr txBox="1"/>
                      <wps:spPr>
                        <a:xfrm>
                          <a:off x="0" y="0"/>
                          <a:ext cx="2733675" cy="266700"/>
                        </a:xfrm>
                        <a:prstGeom prst="rect">
                          <a:avLst/>
                        </a:prstGeom>
                        <a:noFill/>
                        <a:ln w="6350">
                          <a:noFill/>
                        </a:ln>
                      </wps:spPr>
                      <wps:txbx>
                        <w:txbxContent>
                          <w:p w14:paraId="66C34E2C" w14:textId="77777777" w:rsidR="00491228" w:rsidRPr="00B049FC" w:rsidRDefault="00491228" w:rsidP="00844843">
                            <w:pPr>
                              <w:numPr>
                                <w:ilvl w:val="0"/>
                                <w:numId w:val="0"/>
                              </w:numPr>
                              <w:ind w:left="624" w:hanging="624"/>
                              <w:rPr>
                                <w:color w:val="FFFFFF" w:themeColor="background1"/>
                                <w:sz w:val="24"/>
                                <w:szCs w:val="24"/>
                              </w:rPr>
                            </w:pPr>
                            <w:r w:rsidRPr="000F0030">
                              <w:rPr>
                                <w:color w:val="FFFFFF" w:themeColor="background1"/>
                                <w:sz w:val="24"/>
                                <w:szCs w:val="24"/>
                              </w:rPr>
                              <w:t>[</w:t>
                            </w:r>
                            <w:r>
                              <w:rPr>
                                <w:color w:val="FFFFFF" w:themeColor="background1"/>
                                <w:sz w:val="24"/>
                                <w:szCs w:val="24"/>
                              </w:rPr>
                              <w:t>T</w:t>
                            </w:r>
                            <w:r w:rsidRPr="000F0030">
                              <w:rPr>
                                <w:color w:val="FFFFFF" w:themeColor="background1"/>
                                <w:sz w:val="24"/>
                                <w:szCs w:val="24"/>
                              </w:rPr>
                              <w:t>o be added by WASPI Team]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5A3B1B94" id="_x0000_t202" coordsize="21600,21600" o:spt="202" path="m,l,21600r21600,l21600,xe">
                <v:stroke joinstyle="miter"/>
                <v:path gradientshapeok="t" o:connecttype="rect"/>
              </v:shapetype>
              <v:shape id="Text Box 22" o:spid="_x0000_s1026" type="#_x0000_t202" style="position:absolute;left:0;text-align:left;margin-left:66.5pt;margin-top:630pt;width:215.25pt;height:21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" filled="f" stroked="f" strokeweight=".5pt">
                <v:textbox>
                  <w:txbxContent>
                    <w:p w14:paraId="66C34E2C" w14:textId="77777777" w:rsidR="00491228" w:rsidRPr="00B049FC" w:rsidRDefault="00491228" w:rsidP="00844843">
                      <w:pPr>
                        <w:numPr>
                          <w:ilvl w:val="0"/>
                          <w:numId w:val="0"/>
                        </w:numPr>
                        <w:ind w:left="624" w:hanging="624"/>
                        <w:rPr>
                          <w:color w:val="FFFFFF" w:themeColor="background1"/>
                          <w:sz w:val="24"/>
                          <w:szCs w:val="24"/>
                        </w:rPr>
                      </w:pPr>
                      <w:r w:rsidRPr="000F0030">
                        <w:rPr>
                          <w:color w:val="FFFFFF" w:themeColor="background1"/>
                          <w:sz w:val="24"/>
                          <w:szCs w:val="24"/>
                        </w:rPr>
                        <w:t>[</w:t>
                      </w:r>
                      <w:r>
                        <w:rPr>
                          <w:color w:val="FFFFFF" w:themeColor="background1"/>
                          <w:sz w:val="24"/>
                          <w:szCs w:val="24"/>
                        </w:rPr>
                        <w:t>T</w:t>
                      </w:r>
                      <w:r w:rsidRPr="000F0030">
                        <w:rPr>
                          <w:color w:val="FFFFFF" w:themeColor="background1"/>
                          <w:sz w:val="24"/>
                          <w:szCs w:val="24"/>
                        </w:rPr>
                        <w:t>o be added by WASPI Team]</w:t>
                      </w:r>
                    </w:p>
                  </w:txbxContent>
                </v:textbox>
              </v:shape>
            </w:pict>
          </mc:Fallback>
        </mc:AlternateContent>
      </w:r>
      <w:r w:rsidR="00FD7DE4" w:rsidRPr="00E60DC1">
        <w:rPr>
          <w:noProof/>
        </w:rPr>
        <mc:AlternateContent>
          <mc:Choice Requires="wps">
            <w:drawing>
              <wp:anchor distT="0" distB="0" distL="114300" distR="114300" simplePos="0" relativeHeight="251677696" behindDoc="0" locked="0" layoutInCell="1" allowOverlap="1" wp14:anchorId="4C249420" wp14:editId="33BED932">
                <wp:simplePos x="0" y="0"/>
                <wp:positionH relativeFrom="column">
                  <wp:posOffset>1701800</wp:posOffset>
                </wp:positionH>
                <wp:positionV relativeFrom="paragraph">
                  <wp:posOffset>8281670</wp:posOffset>
                </wp:positionV>
                <wp:extent cx="2733675" cy="266700"/>
                <wp:effectExtent l="0" t="0" r="0" b="0"/>
                <wp:wrapNone/>
                <wp:docPr id="6" name="Text Box 6"/>
                <wp:cNvGraphicFramePr/>
                <a:graphic xmlns:a="http://schemas.openxmlformats.org/drawingml/2006/main">
                  <a:graphicData uri="http://schemas.microsoft.com/office/word/2010/wordprocessingShape">
                    <wps:wsp>
                      <wps:cNvSpPr txBox="1"/>
                      <wps:spPr>
                        <a:xfrm>
                          <a:off x="0" y="0"/>
                          <a:ext cx="2733675" cy="266700"/>
                        </a:xfrm>
                        <a:prstGeom prst="rect">
                          <a:avLst/>
                        </a:prstGeom>
                        <a:noFill/>
                        <a:ln w="6350">
                          <a:noFill/>
                        </a:ln>
                      </wps:spPr>
                      <wps:txbx>
                        <w:txbxContent>
                          <w:p w14:paraId="6A070C3F" w14:textId="77777777" w:rsidR="00491228" w:rsidRPr="00B049FC" w:rsidRDefault="00491228" w:rsidP="00844843">
                            <w:pPr>
                              <w:numPr>
                                <w:ilvl w:val="0"/>
                                <w:numId w:val="0"/>
                              </w:numPr>
                              <w:rPr>
                                <w:color w:val="FFFFFF" w:themeColor="background1"/>
                                <w:sz w:val="24"/>
                                <w:szCs w:val="24"/>
                              </w:rPr>
                            </w:pPr>
                            <w:r w:rsidRPr="000F0030">
                              <w:rPr>
                                <w:color w:val="FFFFFF" w:themeColor="background1"/>
                                <w:sz w:val="24"/>
                                <w:szCs w:val="24"/>
                              </w:rPr>
                              <w:t>[</w:t>
                            </w:r>
                            <w:r>
                              <w:rPr>
                                <w:color w:val="FFFFFF" w:themeColor="background1"/>
                                <w:sz w:val="24"/>
                                <w:szCs w:val="24"/>
                              </w:rPr>
                              <w:t>T</w:t>
                            </w:r>
                            <w:r w:rsidRPr="000F0030">
                              <w:rPr>
                                <w:color w:val="FFFFFF" w:themeColor="background1"/>
                                <w:sz w:val="24"/>
                                <w:szCs w:val="24"/>
                              </w:rPr>
                              <w:t>o be added by WASPI Team]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C249420" id="Text Box 6" o:spid="_x0000_s1027" type="#_x0000_t202" style="position:absolute;left:0;text-align:left;margin-left:134pt;margin-top:652.1pt;width:215.25pt;height:21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" filled="f" stroked="f" strokeweight=".5pt">
                <v:textbox>
                  <w:txbxContent>
                    <w:p w14:paraId="6A070C3F" w14:textId="77777777" w:rsidR="00491228" w:rsidRPr="00B049FC" w:rsidRDefault="00491228" w:rsidP="00844843">
                      <w:pPr>
                        <w:numPr>
                          <w:ilvl w:val="0"/>
                          <w:numId w:val="0"/>
                        </w:numPr>
                        <w:rPr>
                          <w:color w:val="FFFFFF" w:themeColor="background1"/>
                          <w:sz w:val="24"/>
                          <w:szCs w:val="24"/>
                        </w:rPr>
                      </w:pPr>
                      <w:r w:rsidRPr="000F0030">
                        <w:rPr>
                          <w:color w:val="FFFFFF" w:themeColor="background1"/>
                          <w:sz w:val="24"/>
                          <w:szCs w:val="24"/>
                        </w:rPr>
                        <w:t>[</w:t>
                      </w:r>
                      <w:r>
                        <w:rPr>
                          <w:color w:val="FFFFFF" w:themeColor="background1"/>
                          <w:sz w:val="24"/>
                          <w:szCs w:val="24"/>
                        </w:rPr>
                        <w:t>T</w:t>
                      </w:r>
                      <w:r w:rsidRPr="000F0030">
                        <w:rPr>
                          <w:color w:val="FFFFFF" w:themeColor="background1"/>
                          <w:sz w:val="24"/>
                          <w:szCs w:val="24"/>
                        </w:rPr>
                        <w:t>o be added by WASPI Team]</w:t>
                      </w:r>
                    </w:p>
                  </w:txbxContent>
                </v:textbox>
              </v:shape>
            </w:pict>
          </mc:Fallback>
        </mc:AlternateContent>
      </w:r>
      <w:r w:rsidR="007D7263">
        <w:rPr>
          <w:rFonts w:cs="Arial"/>
          <w:sz w:val="32"/>
          <w:szCs w:val="32"/>
        </w:rPr>
        <w:t>b</w:t>
      </w:r>
      <w:r>
        <w:rPr>
          <w:rFonts w:cs="Arial"/>
          <w:sz w:val="32"/>
          <w:szCs w:val="32"/>
        </w:rPr>
        <w:t>etween</w:t>
      </w:r>
      <w:r w:rsidR="007D7263">
        <w:rPr>
          <w:rFonts w:cs="Arial"/>
          <w:sz w:val="32"/>
          <w:szCs w:val="32"/>
        </w:rPr>
        <w:t xml:space="preserve"> the parties set out in </w:t>
      </w:r>
      <w:r w:rsidR="00025360">
        <w:rPr>
          <w:rFonts w:cs="Arial"/>
          <w:sz w:val="32"/>
          <w:szCs w:val="32"/>
        </w:rPr>
        <w:t xml:space="preserve">Appendix </w:t>
      </w:r>
      <w:r w:rsidR="007E2CA9">
        <w:rPr>
          <w:rFonts w:cs="Arial"/>
          <w:sz w:val="32"/>
          <w:szCs w:val="32"/>
        </w:rPr>
        <w:t>D</w:t>
      </w:r>
      <w:r w:rsidR="007D7263">
        <w:rPr>
          <w:rFonts w:cs="Arial"/>
          <w:sz w:val="32"/>
          <w:szCs w:val="32"/>
        </w:rPr>
        <w:t xml:space="preserve"> </w:t>
      </w:r>
    </w:p>
    <w:p w14:paraId="43EEEB56" w14:textId="1FD4CA71" w:rsidR="003D63D7" w:rsidRDefault="003D63D7">
      <w:pPr>
        <w:numPr>
          <w:ilvl w:val="0"/>
          <w:numId w:val="0"/>
        </w:numPr>
        <w:spacing w:after="0"/>
        <w:rPr>
          <w:sz w:val="44"/>
          <w:szCs w:val="44"/>
        </w:rPr>
      </w:pPr>
      <w:r>
        <w:rPr>
          <w:sz w:val="44"/>
          <w:szCs w:val="44"/>
        </w:rPr>
        <w:br w:type="page"/>
      </w:r>
    </w:p>
    <w:p w14:paraId="3FC7157D" w14:textId="3A6FA19A" w:rsidR="003D63D7" w:rsidRPr="00FE0B7A" w:rsidRDefault="003D63D7" w:rsidP="003D63D7">
      <w:pPr>
        <w:numPr>
          <w:ilvl w:val="0"/>
          <w:numId w:val="0"/>
        </w:numPr>
        <w:tabs>
          <w:tab w:val="left" w:pos="720"/>
        </w:tabs>
        <w:jc w:val="center"/>
        <w:rPr>
          <w:rFonts w:cs="Arial"/>
          <w:sz w:val="32"/>
          <w:szCs w:val="32"/>
        </w:rPr>
      </w:pPr>
      <w:r w:rsidRPr="00FE0B7A">
        <w:rPr>
          <w:rFonts w:cs="Arial"/>
          <w:sz w:val="32"/>
          <w:szCs w:val="32"/>
        </w:rPr>
        <w:lastRenderedPageBreak/>
        <w:t xml:space="preserve">Further information on how a </w:t>
      </w:r>
      <w:r>
        <w:rPr>
          <w:rFonts w:cs="Arial"/>
          <w:sz w:val="32"/>
          <w:szCs w:val="32"/>
        </w:rPr>
        <w:t>Joint Controller Agreement</w:t>
      </w:r>
      <w:r w:rsidRPr="00FE0B7A">
        <w:rPr>
          <w:rFonts w:cs="Arial"/>
          <w:sz w:val="32"/>
          <w:szCs w:val="32"/>
        </w:rPr>
        <w:t xml:space="preserve"> should be developed is contained within the</w:t>
      </w:r>
    </w:p>
    <w:p w14:paraId="53902EAE" w14:textId="30240604" w:rsidR="003D63D7" w:rsidRPr="00FE0B7A" w:rsidRDefault="00000000" w:rsidP="003D63D7">
      <w:pPr>
        <w:numPr>
          <w:ilvl w:val="0"/>
          <w:numId w:val="0"/>
        </w:numPr>
        <w:tabs>
          <w:tab w:val="left" w:pos="720"/>
        </w:tabs>
        <w:spacing w:after="360"/>
        <w:jc w:val="center"/>
        <w:rPr>
          <w:b/>
          <w:color w:val="2F5496"/>
          <w:sz w:val="32"/>
          <w:szCs w:val="32"/>
        </w:rPr>
      </w:pPr>
      <w:hyperlink r:id="rId14" w:history="1">
        <w:r w:rsidR="003D63D7" w:rsidRPr="00FE0B7A">
          <w:rPr>
            <w:rFonts w:cs="Arial"/>
            <w:b/>
            <w:color w:val="2F5496"/>
            <w:sz w:val="32"/>
            <w:szCs w:val="32"/>
          </w:rPr>
          <w:t xml:space="preserve">Guide on the Development of a </w:t>
        </w:r>
      </w:hyperlink>
      <w:r w:rsidR="003D63D7">
        <w:rPr>
          <w:rFonts w:cs="Arial"/>
          <w:b/>
          <w:color w:val="2F5496"/>
          <w:sz w:val="32"/>
          <w:szCs w:val="32"/>
        </w:rPr>
        <w:t>Joint Controller Agreement</w:t>
      </w:r>
    </w:p>
    <w:p w14:paraId="5D5BB3FB" w14:textId="77777777" w:rsidR="003D63D7" w:rsidRPr="00FE0B7A" w:rsidRDefault="003D63D7" w:rsidP="003D63D7">
      <w:pPr>
        <w:numPr>
          <w:ilvl w:val="0"/>
          <w:numId w:val="0"/>
        </w:numPr>
        <w:tabs>
          <w:tab w:val="left" w:pos="720"/>
        </w:tabs>
        <w:spacing w:after="360"/>
        <w:jc w:val="center"/>
        <w:rPr>
          <w:rFonts w:cs="Arial"/>
          <w:b/>
          <w:sz w:val="32"/>
          <w:szCs w:val="32"/>
        </w:rPr>
      </w:pPr>
    </w:p>
    <w:p w14:paraId="22149E2B" w14:textId="77777777" w:rsidR="003D63D7" w:rsidRPr="00FE0B7A" w:rsidRDefault="003D63D7" w:rsidP="003D63D7">
      <w:pPr>
        <w:numPr>
          <w:ilvl w:val="0"/>
          <w:numId w:val="0"/>
        </w:numPr>
        <w:shd w:val="clear" w:color="auto" w:fill="FFFFFF"/>
        <w:tabs>
          <w:tab w:val="left" w:pos="720"/>
        </w:tabs>
        <w:ind w:left="-38" w:right="586"/>
        <w:jc w:val="center"/>
        <w:rPr>
          <w:rFonts w:cs="Arial"/>
          <w:color w:val="000000"/>
          <w:sz w:val="32"/>
          <w:szCs w:val="32"/>
        </w:rPr>
      </w:pPr>
      <w:r w:rsidRPr="00FE0B7A">
        <w:rPr>
          <w:rFonts w:cs="Arial"/>
          <w:color w:val="000000"/>
          <w:sz w:val="32"/>
          <w:szCs w:val="32"/>
        </w:rPr>
        <w:t xml:space="preserve">Further guidance may be sought from the </w:t>
      </w:r>
    </w:p>
    <w:p w14:paraId="0C04A660" w14:textId="77777777" w:rsidR="003D63D7" w:rsidRPr="00FE0B7A" w:rsidRDefault="003D63D7" w:rsidP="003D63D7">
      <w:pPr>
        <w:numPr>
          <w:ilvl w:val="0"/>
          <w:numId w:val="0"/>
        </w:numPr>
        <w:shd w:val="clear" w:color="auto" w:fill="FFFFFF"/>
        <w:tabs>
          <w:tab w:val="left" w:pos="720"/>
        </w:tabs>
        <w:ind w:right="586"/>
        <w:jc w:val="center"/>
        <w:rPr>
          <w:rFonts w:cs="Arial"/>
          <w:bCs/>
          <w:color w:val="AC1919"/>
          <w:sz w:val="32"/>
          <w:szCs w:val="32"/>
        </w:rPr>
      </w:pPr>
      <w:r w:rsidRPr="00FE0B7A">
        <w:rPr>
          <w:rFonts w:cs="Arial"/>
          <w:color w:val="000000"/>
          <w:sz w:val="32"/>
          <w:szCs w:val="32"/>
        </w:rPr>
        <w:t>WASPI Service Integration and Development Team at:</w:t>
      </w:r>
      <w:r w:rsidRPr="00FE0B7A">
        <w:rPr>
          <w:rFonts w:cs="Arial"/>
          <w:sz w:val="32"/>
          <w:szCs w:val="32"/>
        </w:rPr>
        <w:t xml:space="preserve"> </w:t>
      </w:r>
      <w:hyperlink r:id="rId15" w:history="1">
        <w:r w:rsidRPr="00FE0B7A">
          <w:rPr>
            <w:rFonts w:cs="Arial"/>
            <w:bCs/>
            <w:color w:val="AC1919"/>
            <w:sz w:val="32"/>
            <w:szCs w:val="32"/>
          </w:rPr>
          <w:t>www.waspi.org</w:t>
        </w:r>
      </w:hyperlink>
    </w:p>
    <w:p w14:paraId="296F60AE" w14:textId="77777777" w:rsidR="003D63D7" w:rsidRPr="00FE0B7A" w:rsidRDefault="003D63D7" w:rsidP="003D63D7">
      <w:pPr>
        <w:numPr>
          <w:ilvl w:val="0"/>
          <w:numId w:val="0"/>
        </w:numPr>
        <w:shd w:val="clear" w:color="auto" w:fill="FFFFFF"/>
        <w:tabs>
          <w:tab w:val="left" w:pos="720"/>
        </w:tabs>
        <w:ind w:right="586"/>
        <w:jc w:val="center"/>
        <w:rPr>
          <w:rFonts w:cs="Arial"/>
          <w:bCs/>
          <w:color w:val="AC1919"/>
          <w:sz w:val="32"/>
          <w:szCs w:val="32"/>
        </w:rPr>
      </w:pPr>
    </w:p>
    <w:p w14:paraId="30DCC8B5" w14:textId="77777777" w:rsidR="003D63D7" w:rsidRPr="00FE0B7A" w:rsidRDefault="003D63D7" w:rsidP="003D63D7">
      <w:pPr>
        <w:numPr>
          <w:ilvl w:val="0"/>
          <w:numId w:val="0"/>
        </w:numPr>
        <w:shd w:val="clear" w:color="auto" w:fill="FFFFFF"/>
        <w:tabs>
          <w:tab w:val="left" w:pos="720"/>
        </w:tabs>
        <w:ind w:right="586"/>
        <w:jc w:val="center"/>
        <w:rPr>
          <w:rFonts w:cs="Arial"/>
          <w:bCs/>
          <w:color w:val="AC1919"/>
          <w:sz w:val="32"/>
          <w:szCs w:val="32"/>
        </w:rPr>
      </w:pPr>
    </w:p>
    <w:p w14:paraId="210C84E6" w14:textId="77777777" w:rsidR="003D63D7" w:rsidRPr="00FE0B7A" w:rsidRDefault="003D63D7" w:rsidP="003D63D7">
      <w:pPr>
        <w:numPr>
          <w:ilvl w:val="0"/>
          <w:numId w:val="0"/>
        </w:numPr>
        <w:shd w:val="clear" w:color="auto" w:fill="FFFFFF"/>
        <w:tabs>
          <w:tab w:val="left" w:pos="720"/>
        </w:tabs>
        <w:ind w:right="586"/>
        <w:jc w:val="center"/>
        <w:rPr>
          <w:rFonts w:cs="Arial"/>
          <w:b/>
          <w:bCs/>
          <w:sz w:val="28"/>
          <w:szCs w:val="28"/>
        </w:rPr>
      </w:pPr>
    </w:p>
    <w:p w14:paraId="7853276B" w14:textId="77777777" w:rsidR="003D63D7" w:rsidRPr="00FE0B7A" w:rsidRDefault="003D63D7" w:rsidP="003D63D7">
      <w:pPr>
        <w:numPr>
          <w:ilvl w:val="0"/>
          <w:numId w:val="0"/>
        </w:numPr>
        <w:shd w:val="clear" w:color="auto" w:fill="FFFFFF"/>
        <w:tabs>
          <w:tab w:val="left" w:pos="720"/>
        </w:tabs>
        <w:ind w:right="586"/>
        <w:jc w:val="center"/>
        <w:rPr>
          <w:rFonts w:cs="Arial"/>
          <w:b/>
          <w:bCs/>
          <w:sz w:val="28"/>
          <w:szCs w:val="28"/>
        </w:rPr>
      </w:pPr>
    </w:p>
    <w:p w14:paraId="291C3918" w14:textId="77777777" w:rsidR="003D63D7" w:rsidRPr="00FE0B7A" w:rsidRDefault="003D63D7" w:rsidP="003D63D7">
      <w:pPr>
        <w:numPr>
          <w:ilvl w:val="0"/>
          <w:numId w:val="0"/>
        </w:numPr>
        <w:shd w:val="clear" w:color="auto" w:fill="FFFFFF"/>
        <w:tabs>
          <w:tab w:val="left" w:pos="720"/>
        </w:tabs>
        <w:ind w:right="586"/>
        <w:rPr>
          <w:rFonts w:cs="Arial"/>
          <w:b/>
          <w:bCs/>
          <w:sz w:val="28"/>
          <w:szCs w:val="28"/>
        </w:rPr>
      </w:pPr>
    </w:p>
    <w:p w14:paraId="3AC7260F" w14:textId="77777777" w:rsidR="003D63D7" w:rsidRPr="00FE0B7A" w:rsidRDefault="003D63D7" w:rsidP="003D63D7">
      <w:pPr>
        <w:numPr>
          <w:ilvl w:val="0"/>
          <w:numId w:val="0"/>
        </w:numPr>
        <w:shd w:val="clear" w:color="auto" w:fill="FFFFFF"/>
        <w:tabs>
          <w:tab w:val="left" w:pos="720"/>
        </w:tabs>
        <w:ind w:right="586"/>
        <w:jc w:val="center"/>
        <w:rPr>
          <w:rFonts w:cs="Arial"/>
          <w:b/>
          <w:bCs/>
          <w:sz w:val="28"/>
          <w:szCs w:val="28"/>
        </w:rPr>
      </w:pPr>
    </w:p>
    <w:p w14:paraId="050BED36" w14:textId="333D1EB9" w:rsidR="003D63D7" w:rsidRPr="00FE0B7A" w:rsidRDefault="003D63D7" w:rsidP="003D63D7">
      <w:pPr>
        <w:numPr>
          <w:ilvl w:val="0"/>
          <w:numId w:val="0"/>
        </w:numPr>
        <w:shd w:val="clear" w:color="auto" w:fill="FFFFFF"/>
        <w:tabs>
          <w:tab w:val="left" w:pos="720"/>
        </w:tabs>
        <w:ind w:right="586"/>
        <w:jc w:val="center"/>
        <w:rPr>
          <w:rFonts w:cs="Arial"/>
          <w:bCs/>
          <w:sz w:val="28"/>
          <w:szCs w:val="28"/>
        </w:rPr>
      </w:pPr>
      <w:r w:rsidRPr="00FE0B7A">
        <w:rPr>
          <w:rFonts w:cs="Arial"/>
          <w:b/>
          <w:bCs/>
          <w:sz w:val="28"/>
          <w:szCs w:val="28"/>
        </w:rPr>
        <w:t xml:space="preserve">Note: </w:t>
      </w:r>
      <w:r w:rsidRPr="00FE0B7A">
        <w:rPr>
          <w:rFonts w:cs="Arial"/>
          <w:bCs/>
          <w:sz w:val="28"/>
          <w:szCs w:val="28"/>
        </w:rPr>
        <w:t xml:space="preserve">This page can be removed once the </w:t>
      </w:r>
      <w:r>
        <w:rPr>
          <w:rFonts w:cs="Arial"/>
          <w:bCs/>
          <w:sz w:val="28"/>
          <w:szCs w:val="28"/>
        </w:rPr>
        <w:t>JCA</w:t>
      </w:r>
      <w:r w:rsidRPr="00FE0B7A">
        <w:rPr>
          <w:rFonts w:cs="Arial"/>
          <w:bCs/>
          <w:sz w:val="28"/>
          <w:szCs w:val="28"/>
        </w:rPr>
        <w:t xml:space="preserve"> development has commenced</w:t>
      </w:r>
    </w:p>
    <w:p w14:paraId="00F52EC7" w14:textId="77777777" w:rsidR="003D63D7" w:rsidRDefault="003D63D7">
      <w:pPr>
        <w:numPr>
          <w:ilvl w:val="0"/>
          <w:numId w:val="0"/>
        </w:numPr>
        <w:spacing w:after="0"/>
        <w:rPr>
          <w:sz w:val="44"/>
          <w:szCs w:val="44"/>
        </w:rPr>
      </w:pPr>
      <w:r>
        <w:rPr>
          <w:sz w:val="44"/>
          <w:szCs w:val="44"/>
        </w:rPr>
        <w:br w:type="page"/>
      </w:r>
    </w:p>
    <w:tbl>
      <w:tblPr>
        <w:tblpPr w:leftFromText="180" w:rightFromText="180" w:vertAnchor="text" w:horzAnchor="margin" w:tblpY="2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blLook w:val="04A0" w:firstRow="1" w:lastRow="0" w:firstColumn="1" w:lastColumn="0" w:noHBand="0" w:noVBand="1"/>
      </w:tblPr>
      <w:tblGrid>
        <w:gridCol w:w="9736"/>
      </w:tblGrid>
      <w:tr w:rsidR="003D63D7" w:rsidRPr="00FE0B7A" w14:paraId="485FE7A2" w14:textId="77777777" w:rsidTr="001A72D5">
        <w:tc>
          <w:tcPr>
            <w:tcW w:w="9736" w:type="dxa"/>
            <w:shd w:val="clear" w:color="auto" w:fill="BFBFBF"/>
          </w:tcPr>
          <w:p w14:paraId="2CF736D6" w14:textId="60F6F45E" w:rsidR="00A4126D" w:rsidRPr="00A4126D" w:rsidRDefault="00A4126D" w:rsidP="00A4126D">
            <w:pPr>
              <w:ind w:left="600" w:hanging="600"/>
              <w:jc w:val="both"/>
            </w:pPr>
            <w:r w:rsidRPr="00A4126D">
              <w:lastRenderedPageBreak/>
              <w:t xml:space="preserve">A Joint Controller Agreement (JCA) is intended to help practitioners understand what decisions have been made about the processing of Personal Data between a number of partners. </w:t>
            </w:r>
          </w:p>
          <w:p w14:paraId="22FF6B89" w14:textId="7CB2C7A1" w:rsidR="00A4126D" w:rsidRPr="00A4126D" w:rsidRDefault="00A4126D" w:rsidP="00EF50AB">
            <w:pPr>
              <w:tabs>
                <w:tab w:val="left" w:pos="1540"/>
              </w:tabs>
              <w:ind w:left="600" w:hanging="600"/>
              <w:jc w:val="both"/>
              <w:rPr>
                <w:rFonts w:cs="Arial"/>
              </w:rPr>
            </w:pPr>
            <w:r w:rsidRPr="00A4126D">
              <w:t xml:space="preserve">A JCA provides assurance that the partners have considered the requirements of data protection legislation as joint controllers and that each have identified their roles and responsibilities. </w:t>
            </w:r>
          </w:p>
          <w:p w14:paraId="1C3CC17C" w14:textId="51E246CB" w:rsidR="003D63D7" w:rsidRPr="00A4126D" w:rsidRDefault="003D63D7" w:rsidP="001A72D5">
            <w:pPr>
              <w:pStyle w:val="BodyText"/>
              <w:tabs>
                <w:tab w:val="left" w:pos="1540"/>
              </w:tabs>
              <w:rPr>
                <w:rFonts w:cs="Arial"/>
              </w:rPr>
            </w:pPr>
            <w:r w:rsidRPr="00A4126D">
              <w:rPr>
                <w:rFonts w:cs="Arial"/>
              </w:rPr>
              <w:t xml:space="preserve">Organisations who use the WASPI </w:t>
            </w:r>
            <w:r w:rsidR="00A4126D" w:rsidRPr="00A4126D">
              <w:rPr>
                <w:rFonts w:cs="Arial"/>
              </w:rPr>
              <w:t>JCA</w:t>
            </w:r>
            <w:r w:rsidRPr="00A4126D">
              <w:rPr>
                <w:rFonts w:cs="Arial"/>
              </w:rPr>
              <w:t xml:space="preserve"> template need to ensure that any completed </w:t>
            </w:r>
            <w:r w:rsidR="00A4126D" w:rsidRPr="00A4126D">
              <w:rPr>
                <w:rFonts w:cs="Arial"/>
              </w:rPr>
              <w:t>JCA</w:t>
            </w:r>
            <w:r w:rsidRPr="00A4126D">
              <w:rPr>
                <w:rFonts w:cs="Arial"/>
              </w:rPr>
              <w:t xml:space="preserve"> is legally binding from their own organisational requirements.  The WASPI service will not provide any opinions on any proposed agreements, data protection advice should be sought from relevant organisation’s Data Protection leads.</w:t>
            </w:r>
          </w:p>
          <w:p w14:paraId="228AF82F" w14:textId="50FDDF98" w:rsidR="003D63D7" w:rsidRPr="00A4126D" w:rsidRDefault="007D6E9B" w:rsidP="002955CF">
            <w:pPr>
              <w:pStyle w:val="BodyText"/>
            </w:pPr>
            <w:r w:rsidRPr="007D6E9B">
              <w:rPr>
                <w:rFonts w:cs="Arial"/>
              </w:rPr>
              <w:t xml:space="preserve">The template </w:t>
            </w:r>
            <w:r>
              <w:rPr>
                <w:rFonts w:cs="Arial"/>
              </w:rPr>
              <w:t>JCA</w:t>
            </w:r>
            <w:r w:rsidRPr="007D6E9B">
              <w:rPr>
                <w:rFonts w:cs="Arial"/>
              </w:rPr>
              <w:t xml:space="preserve"> was developed</w:t>
            </w:r>
            <w:r>
              <w:rPr>
                <w:rFonts w:cs="Arial"/>
              </w:rPr>
              <w:t xml:space="preserve"> by WASPI</w:t>
            </w:r>
            <w:r w:rsidRPr="007D6E9B">
              <w:rPr>
                <w:rFonts w:cs="Arial"/>
              </w:rPr>
              <w:t xml:space="preserve"> in partnership with Blake Morgan LLP. </w:t>
            </w:r>
            <w:r w:rsidR="003D63D7" w:rsidRPr="00A4126D">
              <w:t xml:space="preserve">This </w:t>
            </w:r>
            <w:r w:rsidR="002955CF">
              <w:t xml:space="preserve">template </w:t>
            </w:r>
            <w:r w:rsidR="00A4126D" w:rsidRPr="00A4126D">
              <w:t xml:space="preserve">JCA </w:t>
            </w:r>
            <w:r w:rsidR="003D63D7" w:rsidRPr="00A4126D">
              <w:t xml:space="preserve">has been prepared solely for the benefit of WASPI only. Whilst other organisations may use this </w:t>
            </w:r>
            <w:r w:rsidR="00A4126D" w:rsidRPr="00A4126D">
              <w:t>JCA</w:t>
            </w:r>
            <w:r w:rsidR="003D63D7" w:rsidRPr="00A4126D">
              <w:t xml:space="preserve"> template, </w:t>
            </w:r>
            <w:r>
              <w:t xml:space="preserve">neither </w:t>
            </w:r>
            <w:r w:rsidR="003D63D7" w:rsidRPr="00A4126D">
              <w:t xml:space="preserve">WASPI nor Blake Morgan shall owe </w:t>
            </w:r>
            <w:r w:rsidR="002955CF">
              <w:t>any</w:t>
            </w:r>
            <w:r w:rsidR="002955CF" w:rsidRPr="00A4126D">
              <w:t xml:space="preserve"> </w:t>
            </w:r>
            <w:r w:rsidR="003D63D7" w:rsidRPr="00A4126D">
              <w:t xml:space="preserve">duty of care to any other entities </w:t>
            </w:r>
            <w:r w:rsidR="002955CF" w:rsidRPr="002955CF">
              <w:t>and all liability of WASPI and Blake Morgan LLP to all other entities is hereby excluded.</w:t>
            </w:r>
            <w:r w:rsidR="002955CF">
              <w:t xml:space="preserve"> O</w:t>
            </w:r>
            <w:r w:rsidR="003D63D7" w:rsidRPr="00A4126D">
              <w:t xml:space="preserve">ther </w:t>
            </w:r>
            <w:r w:rsidR="00A4126D" w:rsidRPr="00A4126D">
              <w:t>entities</w:t>
            </w:r>
            <w:r w:rsidR="003D63D7" w:rsidRPr="00A4126D">
              <w:t xml:space="preserve"> are advised seek their own advice on the contents and use of this template.</w:t>
            </w:r>
            <w:r w:rsidR="003D63D7" w:rsidRPr="00822D7C">
              <w:t xml:space="preserve"> </w:t>
            </w:r>
          </w:p>
        </w:tc>
      </w:tr>
    </w:tbl>
    <w:p w14:paraId="77165D8E" w14:textId="26C2243E" w:rsidR="00865BB6" w:rsidRPr="00AF7F68" w:rsidRDefault="001C36FC" w:rsidP="00AF7F68">
      <w:pPr>
        <w:numPr>
          <w:ilvl w:val="0"/>
          <w:numId w:val="0"/>
        </w:numPr>
        <w:tabs>
          <w:tab w:val="left" w:pos="720"/>
        </w:tabs>
        <w:spacing w:after="0"/>
        <w:jc w:val="center"/>
        <w:rPr>
          <w:sz w:val="44"/>
          <w:szCs w:val="44"/>
        </w:rPr>
      </w:pPr>
      <w:r>
        <w:rPr>
          <w:sz w:val="44"/>
          <w:szCs w:val="44"/>
        </w:rPr>
        <w:br w:type="page"/>
      </w:r>
    </w:p>
    <w:p w14:paraId="6976A168" w14:textId="450580AA" w:rsidR="002317AC" w:rsidRPr="00330BB3" w:rsidRDefault="002317AC" w:rsidP="0031083F">
      <w:pPr>
        <w:numPr>
          <w:ilvl w:val="0"/>
          <w:numId w:val="0"/>
        </w:numPr>
        <w:tabs>
          <w:tab w:val="left" w:pos="720"/>
          <w:tab w:val="left" w:pos="4185"/>
        </w:tabs>
        <w:spacing w:after="360"/>
        <w:rPr>
          <w:b/>
          <w:color w:val="FFFFFF" w:themeColor="background1"/>
          <w:sz w:val="24"/>
          <w:szCs w:val="24"/>
        </w:rPr>
        <w:sectPr w:rsidR="002317AC" w:rsidRPr="00330BB3" w:rsidSect="007F1A2C">
          <w:headerReference w:type="default" r:id="rId16"/>
          <w:footerReference w:type="default" r:id="rId17"/>
          <w:pgSz w:w="11907" w:h="16840" w:code="9"/>
          <w:pgMar w:top="567" w:right="987" w:bottom="1304" w:left="1134" w:header="709" w:footer="709" w:gutter="0"/>
          <w:pgNumType w:start="1"/>
          <w:cols w:space="708"/>
          <w:docGrid w:linePitch="360"/>
        </w:sectPr>
      </w:pPr>
    </w:p>
    <w:p w14:paraId="071B10E4" w14:textId="77777777" w:rsidR="00507C3B" w:rsidRDefault="00507C3B" w:rsidP="00B04836">
      <w:pPr>
        <w:numPr>
          <w:ilvl w:val="0"/>
          <w:numId w:val="0"/>
        </w:numPr>
        <w:spacing w:after="360"/>
      </w:pPr>
    </w:p>
    <w:p w14:paraId="3463A2D7" w14:textId="77777777" w:rsidR="00E73278" w:rsidRPr="007F0D13" w:rsidRDefault="00E73278" w:rsidP="00B04836">
      <w:pPr>
        <w:numPr>
          <w:ilvl w:val="0"/>
          <w:numId w:val="0"/>
        </w:numPr>
        <w:spacing w:after="360"/>
        <w:rPr>
          <w:rFonts w:cs="Arial"/>
          <w:b/>
          <w:color w:val="AC1919"/>
          <w:sz w:val="22"/>
          <w:szCs w:val="22"/>
        </w:rPr>
      </w:pPr>
      <w:r w:rsidRPr="007F0D13">
        <w:rPr>
          <w:rFonts w:cs="Arial"/>
          <w:b/>
          <w:color w:val="AC1919"/>
          <w:sz w:val="22"/>
          <w:szCs w:val="22"/>
        </w:rPr>
        <w:t>Contents</w:t>
      </w:r>
    </w:p>
    <w:p w14:paraId="0D39D2E5" w14:textId="7D36287F" w:rsidR="007F0D13" w:rsidRPr="007F0D13" w:rsidRDefault="00966EA4">
      <w:pPr>
        <w:pStyle w:val="TOC2"/>
        <w:rPr>
          <w:rFonts w:ascii="Arial" w:eastAsiaTheme="minorEastAsia" w:hAnsi="Arial" w:cs="Arial"/>
          <w:i w:val="0"/>
          <w:iCs w:val="0"/>
          <w:noProof/>
          <w:kern w:val="2"/>
          <w:sz w:val="22"/>
          <w:szCs w:val="22"/>
          <w14:ligatures w14:val="standardContextual"/>
        </w:rPr>
      </w:pPr>
      <w:r w:rsidRPr="007F0D13">
        <w:rPr>
          <w:rFonts w:ascii="Arial" w:hAnsi="Arial" w:cs="Arial"/>
          <w:sz w:val="22"/>
          <w:szCs w:val="22"/>
        </w:rPr>
        <w:fldChar w:fldCharType="begin"/>
      </w:r>
      <w:r w:rsidR="00E73278" w:rsidRPr="007F0D13">
        <w:rPr>
          <w:rFonts w:ascii="Arial" w:hAnsi="Arial" w:cs="Arial"/>
          <w:sz w:val="22"/>
          <w:szCs w:val="22"/>
        </w:rPr>
        <w:instrText xml:space="preserve"> TOC \o "1-3" \h \z \u </w:instrText>
      </w:r>
      <w:r w:rsidRPr="007F0D13">
        <w:rPr>
          <w:rFonts w:ascii="Arial" w:hAnsi="Arial" w:cs="Arial"/>
          <w:sz w:val="22"/>
          <w:szCs w:val="22"/>
        </w:rPr>
        <w:fldChar w:fldCharType="separate"/>
      </w:r>
      <w:hyperlink w:anchor="_Toc161744096" w:history="1">
        <w:r w:rsidR="007F0D13" w:rsidRPr="007F0D13">
          <w:rPr>
            <w:rStyle w:val="Hyperlink"/>
            <w:rFonts w:ascii="Arial" w:hAnsi="Arial" w:cs="Arial"/>
            <w:noProof/>
            <w:sz w:val="22"/>
            <w:szCs w:val="22"/>
          </w:rPr>
          <w:t>1</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Front Sheet</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_Toc161744096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2</w:t>
        </w:r>
        <w:r w:rsidR="007F0D13" w:rsidRPr="007F0D13">
          <w:rPr>
            <w:rFonts w:ascii="Arial" w:hAnsi="Arial" w:cs="Arial"/>
            <w:noProof/>
            <w:webHidden/>
            <w:sz w:val="22"/>
            <w:szCs w:val="22"/>
          </w:rPr>
          <w:fldChar w:fldCharType="end"/>
        </w:r>
      </w:hyperlink>
    </w:p>
    <w:p w14:paraId="7E5C6238" w14:textId="4419E668" w:rsidR="007F0D13" w:rsidRPr="007F0D13" w:rsidRDefault="00000000">
      <w:pPr>
        <w:pStyle w:val="TOC2"/>
        <w:rPr>
          <w:rFonts w:ascii="Arial" w:eastAsiaTheme="minorEastAsia" w:hAnsi="Arial" w:cs="Arial"/>
          <w:i w:val="0"/>
          <w:iCs w:val="0"/>
          <w:noProof/>
          <w:kern w:val="2"/>
          <w:sz w:val="22"/>
          <w:szCs w:val="22"/>
          <w14:ligatures w14:val="standardContextual"/>
        </w:rPr>
      </w:pPr>
      <w:hyperlink w:anchor="_Toc161744097" w:history="1">
        <w:r w:rsidR="007F0D13" w:rsidRPr="007F0D13">
          <w:rPr>
            <w:rStyle w:val="Hyperlink"/>
            <w:rFonts w:ascii="Arial" w:hAnsi="Arial" w:cs="Arial"/>
            <w:noProof/>
            <w:sz w:val="22"/>
            <w:szCs w:val="22"/>
          </w:rPr>
          <w:t>2</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Introduction</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_Toc161744097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3</w:t>
        </w:r>
        <w:r w:rsidR="007F0D13" w:rsidRPr="007F0D13">
          <w:rPr>
            <w:rFonts w:ascii="Arial" w:hAnsi="Arial" w:cs="Arial"/>
            <w:noProof/>
            <w:webHidden/>
            <w:sz w:val="22"/>
            <w:szCs w:val="22"/>
          </w:rPr>
          <w:fldChar w:fldCharType="end"/>
        </w:r>
      </w:hyperlink>
    </w:p>
    <w:p w14:paraId="3931060A" w14:textId="39F0711F" w:rsidR="007F0D13" w:rsidRPr="007F0D13" w:rsidRDefault="00000000">
      <w:pPr>
        <w:pStyle w:val="TOC2"/>
        <w:rPr>
          <w:rFonts w:ascii="Arial" w:eastAsiaTheme="minorEastAsia" w:hAnsi="Arial" w:cs="Arial"/>
          <w:i w:val="0"/>
          <w:iCs w:val="0"/>
          <w:noProof/>
          <w:kern w:val="2"/>
          <w:sz w:val="22"/>
          <w:szCs w:val="22"/>
          <w14:ligatures w14:val="standardContextual"/>
        </w:rPr>
      </w:pPr>
      <w:hyperlink w:anchor="_Toc161744098" w:history="1">
        <w:r w:rsidR="007F0D13" w:rsidRPr="007F0D13">
          <w:rPr>
            <w:rStyle w:val="Hyperlink"/>
            <w:rFonts w:ascii="Arial" w:hAnsi="Arial" w:cs="Arial"/>
            <w:noProof/>
            <w:sz w:val="22"/>
            <w:szCs w:val="22"/>
          </w:rPr>
          <w:t>3</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Purpose</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_Toc161744098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3</w:t>
        </w:r>
        <w:r w:rsidR="007F0D13" w:rsidRPr="007F0D13">
          <w:rPr>
            <w:rFonts w:ascii="Arial" w:hAnsi="Arial" w:cs="Arial"/>
            <w:noProof/>
            <w:webHidden/>
            <w:sz w:val="22"/>
            <w:szCs w:val="22"/>
          </w:rPr>
          <w:fldChar w:fldCharType="end"/>
        </w:r>
      </w:hyperlink>
    </w:p>
    <w:p w14:paraId="28C185AD" w14:textId="25E87F47" w:rsidR="007F0D13" w:rsidRPr="007F0D13" w:rsidRDefault="00000000">
      <w:pPr>
        <w:pStyle w:val="TOC2"/>
        <w:rPr>
          <w:rFonts w:ascii="Arial" w:eastAsiaTheme="minorEastAsia" w:hAnsi="Arial" w:cs="Arial"/>
          <w:i w:val="0"/>
          <w:iCs w:val="0"/>
          <w:noProof/>
          <w:kern w:val="2"/>
          <w:sz w:val="22"/>
          <w:szCs w:val="22"/>
          <w14:ligatures w14:val="standardContextual"/>
        </w:rPr>
      </w:pPr>
      <w:hyperlink w:anchor="_Toc161744099" w:history="1">
        <w:r w:rsidR="007F0D13" w:rsidRPr="007F0D13">
          <w:rPr>
            <w:rStyle w:val="Hyperlink"/>
            <w:rFonts w:ascii="Arial" w:hAnsi="Arial" w:cs="Arial"/>
            <w:noProof/>
            <w:sz w:val="22"/>
            <w:szCs w:val="22"/>
          </w:rPr>
          <w:t>4</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The Joint Controller Partner Organisations and Responsibilities</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_Toc161744099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3</w:t>
        </w:r>
        <w:r w:rsidR="007F0D13" w:rsidRPr="007F0D13">
          <w:rPr>
            <w:rFonts w:ascii="Arial" w:hAnsi="Arial" w:cs="Arial"/>
            <w:noProof/>
            <w:webHidden/>
            <w:sz w:val="22"/>
            <w:szCs w:val="22"/>
          </w:rPr>
          <w:fldChar w:fldCharType="end"/>
        </w:r>
      </w:hyperlink>
    </w:p>
    <w:p w14:paraId="233201BC" w14:textId="0AD520EF" w:rsidR="007F0D13" w:rsidRPr="007F0D13" w:rsidRDefault="00000000">
      <w:pPr>
        <w:pStyle w:val="TOC2"/>
        <w:rPr>
          <w:rFonts w:ascii="Arial" w:eastAsiaTheme="minorEastAsia" w:hAnsi="Arial" w:cs="Arial"/>
          <w:i w:val="0"/>
          <w:iCs w:val="0"/>
          <w:noProof/>
          <w:kern w:val="2"/>
          <w:sz w:val="22"/>
          <w:szCs w:val="22"/>
          <w14:ligatures w14:val="standardContextual"/>
        </w:rPr>
      </w:pPr>
      <w:hyperlink w:anchor="_Toc161744100" w:history="1">
        <w:r w:rsidR="007F0D13" w:rsidRPr="007F0D13">
          <w:rPr>
            <w:rStyle w:val="Hyperlink"/>
            <w:rFonts w:ascii="Arial" w:hAnsi="Arial" w:cs="Arial"/>
            <w:noProof/>
            <w:sz w:val="22"/>
            <w:szCs w:val="22"/>
          </w:rPr>
          <w:t>5</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Commencement and Duration</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_Toc161744100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4</w:t>
        </w:r>
        <w:r w:rsidR="007F0D13" w:rsidRPr="007F0D13">
          <w:rPr>
            <w:rFonts w:ascii="Arial" w:hAnsi="Arial" w:cs="Arial"/>
            <w:noProof/>
            <w:webHidden/>
            <w:sz w:val="22"/>
            <w:szCs w:val="22"/>
          </w:rPr>
          <w:fldChar w:fldCharType="end"/>
        </w:r>
      </w:hyperlink>
    </w:p>
    <w:p w14:paraId="50795280" w14:textId="71C82FA7" w:rsidR="007F0D13" w:rsidRPr="007F0D13" w:rsidRDefault="00000000">
      <w:pPr>
        <w:pStyle w:val="TOC2"/>
        <w:rPr>
          <w:rFonts w:ascii="Arial" w:eastAsiaTheme="minorEastAsia" w:hAnsi="Arial" w:cs="Arial"/>
          <w:i w:val="0"/>
          <w:iCs w:val="0"/>
          <w:noProof/>
          <w:kern w:val="2"/>
          <w:sz w:val="22"/>
          <w:szCs w:val="22"/>
          <w14:ligatures w14:val="standardContextual"/>
        </w:rPr>
      </w:pPr>
      <w:hyperlink w:anchor="_Toc161744101" w:history="1">
        <w:r w:rsidR="007F0D13" w:rsidRPr="007F0D13">
          <w:rPr>
            <w:rStyle w:val="Hyperlink"/>
            <w:rFonts w:ascii="Arial" w:hAnsi="Arial" w:cs="Arial"/>
            <w:noProof/>
            <w:sz w:val="22"/>
            <w:szCs w:val="22"/>
          </w:rPr>
          <w:t>6</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Specific Organisational / Partner Obligations</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_Toc161744101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4</w:t>
        </w:r>
        <w:r w:rsidR="007F0D13" w:rsidRPr="007F0D13">
          <w:rPr>
            <w:rFonts w:ascii="Arial" w:hAnsi="Arial" w:cs="Arial"/>
            <w:noProof/>
            <w:webHidden/>
            <w:sz w:val="22"/>
            <w:szCs w:val="22"/>
          </w:rPr>
          <w:fldChar w:fldCharType="end"/>
        </w:r>
      </w:hyperlink>
    </w:p>
    <w:p w14:paraId="595EE419" w14:textId="09D4796F" w:rsidR="007F0D13" w:rsidRPr="007F0D13" w:rsidRDefault="00000000">
      <w:pPr>
        <w:pStyle w:val="TOC2"/>
        <w:rPr>
          <w:rFonts w:ascii="Arial" w:eastAsiaTheme="minorEastAsia" w:hAnsi="Arial" w:cs="Arial"/>
          <w:i w:val="0"/>
          <w:iCs w:val="0"/>
          <w:noProof/>
          <w:kern w:val="2"/>
          <w:sz w:val="22"/>
          <w:szCs w:val="22"/>
          <w14:ligatures w14:val="standardContextual"/>
        </w:rPr>
      </w:pPr>
      <w:hyperlink w:anchor="_Toc161744102" w:history="1">
        <w:r w:rsidR="007F0D13" w:rsidRPr="007F0D13">
          <w:rPr>
            <w:rStyle w:val="Hyperlink"/>
            <w:rFonts w:ascii="Arial" w:hAnsi="Arial" w:cs="Arial"/>
            <w:noProof/>
            <w:sz w:val="22"/>
            <w:szCs w:val="22"/>
          </w:rPr>
          <w:t>7</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Data breaches, complaints and investigations</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_Toc161744102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4</w:t>
        </w:r>
        <w:r w:rsidR="007F0D13" w:rsidRPr="007F0D13">
          <w:rPr>
            <w:rFonts w:ascii="Arial" w:hAnsi="Arial" w:cs="Arial"/>
            <w:noProof/>
            <w:webHidden/>
            <w:sz w:val="22"/>
            <w:szCs w:val="22"/>
          </w:rPr>
          <w:fldChar w:fldCharType="end"/>
        </w:r>
      </w:hyperlink>
    </w:p>
    <w:p w14:paraId="286166A1" w14:textId="245543C4" w:rsidR="007F0D13" w:rsidRPr="007F0D13" w:rsidRDefault="00000000">
      <w:pPr>
        <w:pStyle w:val="TOC2"/>
        <w:rPr>
          <w:rFonts w:ascii="Arial" w:eastAsiaTheme="minorEastAsia" w:hAnsi="Arial" w:cs="Arial"/>
          <w:i w:val="0"/>
          <w:iCs w:val="0"/>
          <w:noProof/>
          <w:kern w:val="2"/>
          <w:sz w:val="22"/>
          <w:szCs w:val="22"/>
          <w14:ligatures w14:val="standardContextual"/>
        </w:rPr>
      </w:pPr>
      <w:hyperlink w:anchor="_Toc161744103" w:history="1">
        <w:r w:rsidR="007F0D13" w:rsidRPr="007F0D13">
          <w:rPr>
            <w:rStyle w:val="Hyperlink"/>
            <w:rFonts w:ascii="Arial" w:hAnsi="Arial" w:cs="Arial"/>
            <w:noProof/>
            <w:sz w:val="22"/>
            <w:szCs w:val="22"/>
          </w:rPr>
          <w:t>8</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Legislative / Statutory Powers</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_Toc161744103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5</w:t>
        </w:r>
        <w:r w:rsidR="007F0D13" w:rsidRPr="007F0D13">
          <w:rPr>
            <w:rFonts w:ascii="Arial" w:hAnsi="Arial" w:cs="Arial"/>
            <w:noProof/>
            <w:webHidden/>
            <w:sz w:val="22"/>
            <w:szCs w:val="22"/>
          </w:rPr>
          <w:fldChar w:fldCharType="end"/>
        </w:r>
      </w:hyperlink>
    </w:p>
    <w:p w14:paraId="3BAAF645" w14:textId="0DFA9E39" w:rsidR="007F0D13" w:rsidRPr="007F0D13" w:rsidRDefault="00000000">
      <w:pPr>
        <w:pStyle w:val="TOC2"/>
        <w:rPr>
          <w:rFonts w:ascii="Arial" w:eastAsiaTheme="minorEastAsia" w:hAnsi="Arial" w:cs="Arial"/>
          <w:i w:val="0"/>
          <w:iCs w:val="0"/>
          <w:noProof/>
          <w:kern w:val="2"/>
          <w:sz w:val="22"/>
          <w:szCs w:val="22"/>
          <w14:ligatures w14:val="standardContextual"/>
        </w:rPr>
      </w:pPr>
      <w:hyperlink w:anchor="_Toc161744104" w:history="1">
        <w:r w:rsidR="007F0D13" w:rsidRPr="007F0D13">
          <w:rPr>
            <w:rStyle w:val="Hyperlink"/>
            <w:rFonts w:ascii="Arial" w:hAnsi="Arial" w:cs="Arial"/>
            <w:noProof/>
            <w:sz w:val="22"/>
            <w:szCs w:val="22"/>
          </w:rPr>
          <w:t>9</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Data Protection Principles, Accountability and Demonstrating Data Protection Compliance</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_Toc161744104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6</w:t>
        </w:r>
        <w:r w:rsidR="007F0D13" w:rsidRPr="007F0D13">
          <w:rPr>
            <w:rFonts w:ascii="Arial" w:hAnsi="Arial" w:cs="Arial"/>
            <w:noProof/>
            <w:webHidden/>
            <w:sz w:val="22"/>
            <w:szCs w:val="22"/>
          </w:rPr>
          <w:fldChar w:fldCharType="end"/>
        </w:r>
      </w:hyperlink>
    </w:p>
    <w:p w14:paraId="28B68F5B" w14:textId="49C153C5" w:rsidR="007F0D13" w:rsidRPr="007F0D13" w:rsidRDefault="00000000">
      <w:pPr>
        <w:pStyle w:val="TOC2"/>
        <w:rPr>
          <w:rFonts w:ascii="Arial" w:eastAsiaTheme="minorEastAsia" w:hAnsi="Arial" w:cs="Arial"/>
          <w:i w:val="0"/>
          <w:iCs w:val="0"/>
          <w:noProof/>
          <w:kern w:val="2"/>
          <w:sz w:val="22"/>
          <w:szCs w:val="22"/>
          <w14:ligatures w14:val="standardContextual"/>
        </w:rPr>
      </w:pPr>
      <w:hyperlink w:anchor="_Toc161744105" w:history="1">
        <w:r w:rsidR="007F0D13" w:rsidRPr="007F0D13">
          <w:rPr>
            <w:rStyle w:val="Hyperlink"/>
            <w:rFonts w:ascii="Arial" w:hAnsi="Arial" w:cs="Arial"/>
            <w:noProof/>
            <w:sz w:val="22"/>
            <w:szCs w:val="22"/>
          </w:rPr>
          <w:t>10</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Data Subjects’ Rights and Privacy Information</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_Toc161744105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7</w:t>
        </w:r>
        <w:r w:rsidR="007F0D13" w:rsidRPr="007F0D13">
          <w:rPr>
            <w:rFonts w:ascii="Arial" w:hAnsi="Arial" w:cs="Arial"/>
            <w:noProof/>
            <w:webHidden/>
            <w:sz w:val="22"/>
            <w:szCs w:val="22"/>
          </w:rPr>
          <w:fldChar w:fldCharType="end"/>
        </w:r>
      </w:hyperlink>
    </w:p>
    <w:p w14:paraId="7EA66B2C" w14:textId="2B270669" w:rsidR="007F0D13" w:rsidRPr="007F0D13" w:rsidRDefault="00000000">
      <w:pPr>
        <w:pStyle w:val="TOC2"/>
        <w:rPr>
          <w:rFonts w:ascii="Arial" w:eastAsiaTheme="minorEastAsia" w:hAnsi="Arial" w:cs="Arial"/>
          <w:i w:val="0"/>
          <w:iCs w:val="0"/>
          <w:noProof/>
          <w:kern w:val="2"/>
          <w:sz w:val="22"/>
          <w:szCs w:val="22"/>
          <w14:ligatures w14:val="standardContextual"/>
        </w:rPr>
      </w:pPr>
      <w:hyperlink w:anchor="_Toc161744106" w:history="1">
        <w:r w:rsidR="007F0D13" w:rsidRPr="007F0D13">
          <w:rPr>
            <w:rStyle w:val="Hyperlink"/>
            <w:rFonts w:ascii="Arial" w:hAnsi="Arial" w:cs="Arial"/>
            <w:noProof/>
            <w:sz w:val="22"/>
            <w:szCs w:val="22"/>
          </w:rPr>
          <w:t>11</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Information security</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_Toc161744106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8</w:t>
        </w:r>
        <w:r w:rsidR="007F0D13" w:rsidRPr="007F0D13">
          <w:rPr>
            <w:rFonts w:ascii="Arial" w:hAnsi="Arial" w:cs="Arial"/>
            <w:noProof/>
            <w:webHidden/>
            <w:sz w:val="22"/>
            <w:szCs w:val="22"/>
          </w:rPr>
          <w:fldChar w:fldCharType="end"/>
        </w:r>
      </w:hyperlink>
    </w:p>
    <w:p w14:paraId="516A8460" w14:textId="1F06660D" w:rsidR="007F0D13" w:rsidRPr="007F0D13" w:rsidRDefault="00000000">
      <w:pPr>
        <w:pStyle w:val="TOC2"/>
        <w:rPr>
          <w:rFonts w:ascii="Arial" w:eastAsiaTheme="minorEastAsia" w:hAnsi="Arial" w:cs="Arial"/>
          <w:i w:val="0"/>
          <w:iCs w:val="0"/>
          <w:noProof/>
          <w:kern w:val="2"/>
          <w:sz w:val="22"/>
          <w:szCs w:val="22"/>
          <w14:ligatures w14:val="standardContextual"/>
        </w:rPr>
      </w:pPr>
      <w:hyperlink w:anchor="_Toc161744107" w:history="1">
        <w:r w:rsidR="007F0D13" w:rsidRPr="007F0D13">
          <w:rPr>
            <w:rStyle w:val="Hyperlink"/>
            <w:rFonts w:ascii="Arial" w:hAnsi="Arial" w:cs="Arial"/>
            <w:noProof/>
            <w:sz w:val="22"/>
            <w:szCs w:val="22"/>
          </w:rPr>
          <w:t>12</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Data Retention and Deletion</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_Toc161744107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8</w:t>
        </w:r>
        <w:r w:rsidR="007F0D13" w:rsidRPr="007F0D13">
          <w:rPr>
            <w:rFonts w:ascii="Arial" w:hAnsi="Arial" w:cs="Arial"/>
            <w:noProof/>
            <w:webHidden/>
            <w:sz w:val="22"/>
            <w:szCs w:val="22"/>
          </w:rPr>
          <w:fldChar w:fldCharType="end"/>
        </w:r>
      </w:hyperlink>
    </w:p>
    <w:p w14:paraId="7E65276B" w14:textId="79585081" w:rsidR="007F0D13" w:rsidRPr="007F0D13" w:rsidRDefault="00000000">
      <w:pPr>
        <w:pStyle w:val="TOC2"/>
        <w:rPr>
          <w:rFonts w:ascii="Arial" w:eastAsiaTheme="minorEastAsia" w:hAnsi="Arial" w:cs="Arial"/>
          <w:i w:val="0"/>
          <w:iCs w:val="0"/>
          <w:noProof/>
          <w:kern w:val="2"/>
          <w:sz w:val="22"/>
          <w:szCs w:val="22"/>
          <w14:ligatures w14:val="standardContextual"/>
        </w:rPr>
      </w:pPr>
      <w:hyperlink w:anchor="_Toc161744108" w:history="1">
        <w:r w:rsidR="007F0D13" w:rsidRPr="007F0D13">
          <w:rPr>
            <w:rStyle w:val="Hyperlink"/>
            <w:rFonts w:ascii="Arial" w:hAnsi="Arial" w:cs="Arial"/>
            <w:noProof/>
            <w:sz w:val="22"/>
            <w:szCs w:val="22"/>
          </w:rPr>
          <w:t>13</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International transfers of personal data</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_Toc161744108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9</w:t>
        </w:r>
        <w:r w:rsidR="007F0D13" w:rsidRPr="007F0D13">
          <w:rPr>
            <w:rFonts w:ascii="Arial" w:hAnsi="Arial" w:cs="Arial"/>
            <w:noProof/>
            <w:webHidden/>
            <w:sz w:val="22"/>
            <w:szCs w:val="22"/>
          </w:rPr>
          <w:fldChar w:fldCharType="end"/>
        </w:r>
      </w:hyperlink>
    </w:p>
    <w:p w14:paraId="09A63E31" w14:textId="6D6201E3" w:rsidR="007F0D13" w:rsidRPr="007F0D13" w:rsidRDefault="00000000">
      <w:pPr>
        <w:pStyle w:val="TOC2"/>
        <w:rPr>
          <w:rFonts w:ascii="Arial" w:eastAsiaTheme="minorEastAsia" w:hAnsi="Arial" w:cs="Arial"/>
          <w:i w:val="0"/>
          <w:iCs w:val="0"/>
          <w:noProof/>
          <w:kern w:val="2"/>
          <w:sz w:val="22"/>
          <w:szCs w:val="22"/>
          <w14:ligatures w14:val="standardContextual"/>
        </w:rPr>
      </w:pPr>
      <w:hyperlink w:anchor="_Toc161744109" w:history="1">
        <w:r w:rsidR="007F0D13" w:rsidRPr="007F0D13">
          <w:rPr>
            <w:rStyle w:val="Hyperlink"/>
            <w:rFonts w:ascii="Arial" w:hAnsi="Arial" w:cs="Arial"/>
            <w:noProof/>
            <w:sz w:val="22"/>
            <w:szCs w:val="22"/>
          </w:rPr>
          <w:t>14</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Governance and decision making</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_Toc161744109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9</w:t>
        </w:r>
        <w:r w:rsidR="007F0D13" w:rsidRPr="007F0D13">
          <w:rPr>
            <w:rFonts w:ascii="Arial" w:hAnsi="Arial" w:cs="Arial"/>
            <w:noProof/>
            <w:webHidden/>
            <w:sz w:val="22"/>
            <w:szCs w:val="22"/>
          </w:rPr>
          <w:fldChar w:fldCharType="end"/>
        </w:r>
      </w:hyperlink>
    </w:p>
    <w:p w14:paraId="49AC9D44" w14:textId="027ACF62" w:rsidR="007F0D13" w:rsidRPr="007F0D13" w:rsidRDefault="00000000">
      <w:pPr>
        <w:pStyle w:val="TOC2"/>
        <w:rPr>
          <w:rFonts w:ascii="Arial" w:eastAsiaTheme="minorEastAsia" w:hAnsi="Arial" w:cs="Arial"/>
          <w:i w:val="0"/>
          <w:iCs w:val="0"/>
          <w:noProof/>
          <w:kern w:val="2"/>
          <w:sz w:val="22"/>
          <w:szCs w:val="22"/>
          <w14:ligatures w14:val="standardContextual"/>
        </w:rPr>
      </w:pPr>
      <w:hyperlink w:anchor="_Toc161744110" w:history="1">
        <w:r w:rsidR="007F0D13" w:rsidRPr="007F0D13">
          <w:rPr>
            <w:rStyle w:val="Hyperlink"/>
            <w:rFonts w:ascii="Arial" w:hAnsi="Arial" w:cs="Arial"/>
            <w:noProof/>
            <w:sz w:val="22"/>
            <w:szCs w:val="22"/>
          </w:rPr>
          <w:t>15</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Variation</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_Toc161744110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9</w:t>
        </w:r>
        <w:r w:rsidR="007F0D13" w:rsidRPr="007F0D13">
          <w:rPr>
            <w:rFonts w:ascii="Arial" w:hAnsi="Arial" w:cs="Arial"/>
            <w:noProof/>
            <w:webHidden/>
            <w:sz w:val="22"/>
            <w:szCs w:val="22"/>
          </w:rPr>
          <w:fldChar w:fldCharType="end"/>
        </w:r>
      </w:hyperlink>
    </w:p>
    <w:p w14:paraId="7E1A0DC5" w14:textId="0E204236" w:rsidR="007F0D13" w:rsidRPr="007F0D13" w:rsidRDefault="00000000">
      <w:pPr>
        <w:pStyle w:val="TOC2"/>
        <w:rPr>
          <w:rFonts w:ascii="Arial" w:eastAsiaTheme="minorEastAsia" w:hAnsi="Arial" w:cs="Arial"/>
          <w:i w:val="0"/>
          <w:iCs w:val="0"/>
          <w:noProof/>
          <w:kern w:val="2"/>
          <w:sz w:val="22"/>
          <w:szCs w:val="22"/>
          <w14:ligatures w14:val="standardContextual"/>
        </w:rPr>
      </w:pPr>
      <w:hyperlink w:anchor="_Toc161744111" w:history="1">
        <w:r w:rsidR="007F0D13" w:rsidRPr="007F0D13">
          <w:rPr>
            <w:rStyle w:val="Hyperlink"/>
            <w:rFonts w:ascii="Arial" w:hAnsi="Arial" w:cs="Arial"/>
            <w:noProof/>
            <w:sz w:val="22"/>
            <w:szCs w:val="22"/>
          </w:rPr>
          <w:t>16</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Termination</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_Toc161744111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9</w:t>
        </w:r>
        <w:r w:rsidR="007F0D13" w:rsidRPr="007F0D13">
          <w:rPr>
            <w:rFonts w:ascii="Arial" w:hAnsi="Arial" w:cs="Arial"/>
            <w:noProof/>
            <w:webHidden/>
            <w:sz w:val="22"/>
            <w:szCs w:val="22"/>
          </w:rPr>
          <w:fldChar w:fldCharType="end"/>
        </w:r>
      </w:hyperlink>
    </w:p>
    <w:p w14:paraId="488F3720" w14:textId="6D4EF209" w:rsidR="007F0D13" w:rsidRPr="007F0D13" w:rsidRDefault="00000000">
      <w:pPr>
        <w:pStyle w:val="TOC2"/>
        <w:rPr>
          <w:rFonts w:ascii="Arial" w:eastAsiaTheme="minorEastAsia" w:hAnsi="Arial" w:cs="Arial"/>
          <w:i w:val="0"/>
          <w:iCs w:val="0"/>
          <w:noProof/>
          <w:kern w:val="2"/>
          <w:sz w:val="22"/>
          <w:szCs w:val="22"/>
          <w14:ligatures w14:val="standardContextual"/>
        </w:rPr>
      </w:pPr>
      <w:hyperlink w:anchor="_Toc161744112" w:history="1">
        <w:r w:rsidR="007F0D13" w:rsidRPr="007F0D13">
          <w:rPr>
            <w:rStyle w:val="Hyperlink"/>
            <w:rFonts w:ascii="Arial" w:hAnsi="Arial" w:cs="Arial"/>
            <w:noProof/>
            <w:sz w:val="22"/>
            <w:szCs w:val="22"/>
          </w:rPr>
          <w:t>17</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Liability</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_Toc161744112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10</w:t>
        </w:r>
        <w:r w:rsidR="007F0D13" w:rsidRPr="007F0D13">
          <w:rPr>
            <w:rFonts w:ascii="Arial" w:hAnsi="Arial" w:cs="Arial"/>
            <w:noProof/>
            <w:webHidden/>
            <w:sz w:val="22"/>
            <w:szCs w:val="22"/>
          </w:rPr>
          <w:fldChar w:fldCharType="end"/>
        </w:r>
      </w:hyperlink>
    </w:p>
    <w:p w14:paraId="3942AA81" w14:textId="394FD165" w:rsidR="007F0D13" w:rsidRPr="007F0D13" w:rsidRDefault="00000000">
      <w:pPr>
        <w:pStyle w:val="TOC2"/>
        <w:rPr>
          <w:rFonts w:ascii="Arial" w:eastAsiaTheme="minorEastAsia" w:hAnsi="Arial" w:cs="Arial"/>
          <w:i w:val="0"/>
          <w:iCs w:val="0"/>
          <w:noProof/>
          <w:kern w:val="2"/>
          <w:sz w:val="22"/>
          <w:szCs w:val="22"/>
          <w14:ligatures w14:val="standardContextual"/>
        </w:rPr>
      </w:pPr>
      <w:hyperlink w:anchor="_Toc161744113" w:history="1">
        <w:r w:rsidR="007F0D13" w:rsidRPr="007F0D13">
          <w:rPr>
            <w:rStyle w:val="Hyperlink"/>
            <w:rFonts w:ascii="Arial" w:hAnsi="Arial" w:cs="Arial"/>
            <w:noProof/>
            <w:sz w:val="22"/>
            <w:szCs w:val="22"/>
          </w:rPr>
          <w:t>18</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Dispute Resolution</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_Toc161744113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10</w:t>
        </w:r>
        <w:r w:rsidR="007F0D13" w:rsidRPr="007F0D13">
          <w:rPr>
            <w:rFonts w:ascii="Arial" w:hAnsi="Arial" w:cs="Arial"/>
            <w:noProof/>
            <w:webHidden/>
            <w:sz w:val="22"/>
            <w:szCs w:val="22"/>
          </w:rPr>
          <w:fldChar w:fldCharType="end"/>
        </w:r>
      </w:hyperlink>
    </w:p>
    <w:p w14:paraId="4D93F592" w14:textId="204DFF31" w:rsidR="007F0D13" w:rsidRPr="007F0D13" w:rsidRDefault="00000000">
      <w:pPr>
        <w:pStyle w:val="TOC2"/>
        <w:rPr>
          <w:rFonts w:ascii="Arial" w:eastAsiaTheme="minorEastAsia" w:hAnsi="Arial" w:cs="Arial"/>
          <w:i w:val="0"/>
          <w:iCs w:val="0"/>
          <w:noProof/>
          <w:kern w:val="2"/>
          <w:sz w:val="22"/>
          <w:szCs w:val="22"/>
          <w14:ligatures w14:val="standardContextual"/>
        </w:rPr>
      </w:pPr>
      <w:hyperlink w:anchor="_Toc161744114" w:history="1">
        <w:r w:rsidR="007F0D13" w:rsidRPr="007F0D13">
          <w:rPr>
            <w:rStyle w:val="Hyperlink"/>
            <w:rFonts w:ascii="Arial" w:hAnsi="Arial" w:cs="Arial"/>
            <w:noProof/>
            <w:sz w:val="22"/>
            <w:szCs w:val="22"/>
          </w:rPr>
          <w:t>19</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General</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_Toc161744114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10</w:t>
        </w:r>
        <w:r w:rsidR="007F0D13" w:rsidRPr="007F0D13">
          <w:rPr>
            <w:rFonts w:ascii="Arial" w:hAnsi="Arial" w:cs="Arial"/>
            <w:noProof/>
            <w:webHidden/>
            <w:sz w:val="22"/>
            <w:szCs w:val="22"/>
          </w:rPr>
          <w:fldChar w:fldCharType="end"/>
        </w:r>
      </w:hyperlink>
    </w:p>
    <w:p w14:paraId="4040D2A8" w14:textId="4A038346" w:rsidR="007F0D13" w:rsidRPr="007F0D13" w:rsidRDefault="00000000">
      <w:pPr>
        <w:pStyle w:val="TOC2"/>
        <w:rPr>
          <w:rFonts w:ascii="Arial" w:eastAsiaTheme="minorEastAsia" w:hAnsi="Arial" w:cs="Arial"/>
          <w:i w:val="0"/>
          <w:iCs w:val="0"/>
          <w:noProof/>
          <w:kern w:val="2"/>
          <w:sz w:val="22"/>
          <w:szCs w:val="22"/>
          <w14:ligatures w14:val="standardContextual"/>
        </w:rPr>
      </w:pPr>
      <w:hyperlink w:anchor="_Toc161744115" w:history="1">
        <w:r w:rsidR="007F0D13" w:rsidRPr="007F0D13">
          <w:rPr>
            <w:rStyle w:val="Hyperlink"/>
            <w:rFonts w:ascii="Arial" w:hAnsi="Arial" w:cs="Arial"/>
            <w:noProof/>
            <w:sz w:val="22"/>
            <w:szCs w:val="22"/>
          </w:rPr>
          <w:t>20</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Appendix A – Glossary of Terms</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_Toc161744115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11</w:t>
        </w:r>
        <w:r w:rsidR="007F0D13" w:rsidRPr="007F0D13">
          <w:rPr>
            <w:rFonts w:ascii="Arial" w:hAnsi="Arial" w:cs="Arial"/>
            <w:noProof/>
            <w:webHidden/>
            <w:sz w:val="22"/>
            <w:szCs w:val="22"/>
          </w:rPr>
          <w:fldChar w:fldCharType="end"/>
        </w:r>
      </w:hyperlink>
    </w:p>
    <w:p w14:paraId="11DE5119" w14:textId="0734282A" w:rsidR="007F0D13" w:rsidRPr="007F0D13" w:rsidRDefault="00000000">
      <w:pPr>
        <w:pStyle w:val="TOC2"/>
        <w:rPr>
          <w:rFonts w:ascii="Arial" w:eastAsiaTheme="minorEastAsia" w:hAnsi="Arial" w:cs="Arial"/>
          <w:i w:val="0"/>
          <w:iCs w:val="0"/>
          <w:noProof/>
          <w:kern w:val="2"/>
          <w:sz w:val="22"/>
          <w:szCs w:val="22"/>
          <w14:ligatures w14:val="standardContextual"/>
        </w:rPr>
      </w:pPr>
      <w:hyperlink w:anchor="_Toc161744116" w:history="1">
        <w:r w:rsidR="007F0D13" w:rsidRPr="007F0D13">
          <w:rPr>
            <w:rStyle w:val="Hyperlink"/>
            <w:rFonts w:ascii="Arial" w:hAnsi="Arial" w:cs="Arial"/>
            <w:noProof/>
            <w:sz w:val="22"/>
            <w:szCs w:val="22"/>
          </w:rPr>
          <w:t>21</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Appendix B – Lawful basis/es</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_Toc161744116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13</w:t>
        </w:r>
        <w:r w:rsidR="007F0D13" w:rsidRPr="007F0D13">
          <w:rPr>
            <w:rFonts w:ascii="Arial" w:hAnsi="Arial" w:cs="Arial"/>
            <w:noProof/>
            <w:webHidden/>
            <w:sz w:val="22"/>
            <w:szCs w:val="22"/>
          </w:rPr>
          <w:fldChar w:fldCharType="end"/>
        </w:r>
      </w:hyperlink>
    </w:p>
    <w:p w14:paraId="18D9EC4C" w14:textId="4755F420" w:rsidR="007F0D13" w:rsidRPr="007F0D13" w:rsidRDefault="00000000">
      <w:pPr>
        <w:pStyle w:val="TOC2"/>
        <w:rPr>
          <w:rFonts w:ascii="Arial" w:eastAsiaTheme="minorEastAsia" w:hAnsi="Arial" w:cs="Arial"/>
          <w:i w:val="0"/>
          <w:iCs w:val="0"/>
          <w:noProof/>
          <w:kern w:val="2"/>
          <w:sz w:val="22"/>
          <w:szCs w:val="22"/>
          <w14:ligatures w14:val="standardContextual"/>
        </w:rPr>
      </w:pPr>
      <w:hyperlink w:anchor="_Toc161744117" w:history="1">
        <w:r w:rsidR="007F0D13" w:rsidRPr="007F0D13">
          <w:rPr>
            <w:rStyle w:val="Hyperlink"/>
            <w:rFonts w:ascii="Arial" w:hAnsi="Arial" w:cs="Arial"/>
            <w:noProof/>
            <w:sz w:val="22"/>
            <w:szCs w:val="22"/>
          </w:rPr>
          <w:t>22</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Appendix C – Governance and decision making</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_Toc161744117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17</w:t>
        </w:r>
        <w:r w:rsidR="007F0D13" w:rsidRPr="007F0D13">
          <w:rPr>
            <w:rFonts w:ascii="Arial" w:hAnsi="Arial" w:cs="Arial"/>
            <w:noProof/>
            <w:webHidden/>
            <w:sz w:val="22"/>
            <w:szCs w:val="22"/>
          </w:rPr>
          <w:fldChar w:fldCharType="end"/>
        </w:r>
      </w:hyperlink>
    </w:p>
    <w:p w14:paraId="0464F891" w14:textId="3F990151" w:rsidR="007F0D13" w:rsidRPr="007F0D13" w:rsidRDefault="00000000">
      <w:pPr>
        <w:pStyle w:val="TOC2"/>
        <w:rPr>
          <w:rFonts w:ascii="Arial" w:eastAsiaTheme="minorEastAsia" w:hAnsi="Arial" w:cs="Arial"/>
          <w:i w:val="0"/>
          <w:iCs w:val="0"/>
          <w:noProof/>
          <w:kern w:val="2"/>
          <w:sz w:val="22"/>
          <w:szCs w:val="22"/>
          <w14:ligatures w14:val="standardContextual"/>
        </w:rPr>
      </w:pPr>
      <w:hyperlink w:anchor="_Toc161744119" w:history="1">
        <w:r w:rsidR="007F0D13" w:rsidRPr="007F0D13">
          <w:rPr>
            <w:rStyle w:val="Hyperlink"/>
            <w:rFonts w:ascii="Arial" w:hAnsi="Arial" w:cs="Arial"/>
            <w:noProof/>
            <w:sz w:val="22"/>
            <w:szCs w:val="22"/>
          </w:rPr>
          <w:t>23</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Appendix D – Signatories</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_Toc161744119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18</w:t>
        </w:r>
        <w:r w:rsidR="007F0D13" w:rsidRPr="007F0D13">
          <w:rPr>
            <w:rFonts w:ascii="Arial" w:hAnsi="Arial" w:cs="Arial"/>
            <w:noProof/>
            <w:webHidden/>
            <w:sz w:val="22"/>
            <w:szCs w:val="22"/>
          </w:rPr>
          <w:fldChar w:fldCharType="end"/>
        </w:r>
      </w:hyperlink>
    </w:p>
    <w:p w14:paraId="34694BD8" w14:textId="30A093F1" w:rsidR="00E73278" w:rsidRPr="00E04ADB" w:rsidRDefault="00966EA4" w:rsidP="00E73278">
      <w:pPr>
        <w:numPr>
          <w:ilvl w:val="0"/>
          <w:numId w:val="0"/>
        </w:numPr>
        <w:ind w:left="624"/>
        <w:rPr>
          <w:sz w:val="22"/>
          <w:szCs w:val="22"/>
        </w:rPr>
      </w:pPr>
      <w:r w:rsidRPr="007F0D13">
        <w:rPr>
          <w:rFonts w:cs="Arial"/>
          <w:iCs/>
          <w:sz w:val="22"/>
          <w:szCs w:val="22"/>
        </w:rPr>
        <w:fldChar w:fldCharType="end"/>
      </w:r>
    </w:p>
    <w:p w14:paraId="468F7031" w14:textId="77777777" w:rsidR="00E73278" w:rsidRPr="00E04ADB" w:rsidRDefault="00E73278" w:rsidP="00E73278">
      <w:pPr>
        <w:numPr>
          <w:ilvl w:val="0"/>
          <w:numId w:val="0"/>
        </w:numPr>
        <w:ind w:left="624"/>
        <w:rPr>
          <w:sz w:val="22"/>
          <w:szCs w:val="22"/>
        </w:rPr>
      </w:pPr>
    </w:p>
    <w:p w14:paraId="07CFCFA9" w14:textId="77777777" w:rsidR="003B6590" w:rsidRDefault="003B6590" w:rsidP="006F232B">
      <w:pPr>
        <w:numPr>
          <w:ilvl w:val="0"/>
          <w:numId w:val="0"/>
        </w:numPr>
        <w:spacing w:after="360"/>
        <w:jc w:val="center"/>
        <w:rPr>
          <w:b/>
          <w:sz w:val="34"/>
          <w:szCs w:val="34"/>
        </w:rPr>
      </w:pPr>
    </w:p>
    <w:p w14:paraId="4A5E414A" w14:textId="77777777" w:rsidR="003B6590" w:rsidRDefault="003B6590" w:rsidP="006F232B">
      <w:pPr>
        <w:numPr>
          <w:ilvl w:val="0"/>
          <w:numId w:val="0"/>
        </w:numPr>
        <w:spacing w:after="360"/>
        <w:jc w:val="center"/>
        <w:rPr>
          <w:b/>
          <w:sz w:val="34"/>
          <w:szCs w:val="34"/>
        </w:rPr>
      </w:pPr>
    </w:p>
    <w:p w14:paraId="1CFB84E2" w14:textId="77777777" w:rsidR="003B6590" w:rsidRDefault="003B6590" w:rsidP="006F232B">
      <w:pPr>
        <w:numPr>
          <w:ilvl w:val="0"/>
          <w:numId w:val="0"/>
        </w:numPr>
        <w:spacing w:after="360"/>
        <w:jc w:val="center"/>
        <w:rPr>
          <w:b/>
          <w:sz w:val="34"/>
          <w:szCs w:val="34"/>
        </w:rPr>
      </w:pPr>
    </w:p>
    <w:p w14:paraId="78259323" w14:textId="44A04062" w:rsidR="003B6590" w:rsidRDefault="003B6590" w:rsidP="006F232B">
      <w:pPr>
        <w:numPr>
          <w:ilvl w:val="0"/>
          <w:numId w:val="0"/>
        </w:numPr>
        <w:spacing w:after="360"/>
        <w:jc w:val="center"/>
        <w:rPr>
          <w:b/>
          <w:sz w:val="34"/>
          <w:szCs w:val="34"/>
        </w:rPr>
      </w:pPr>
    </w:p>
    <w:p w14:paraId="52D2C2FF" w14:textId="7A8F90D7" w:rsidR="009B6C04" w:rsidRDefault="009B6C04" w:rsidP="006F232B">
      <w:pPr>
        <w:numPr>
          <w:ilvl w:val="0"/>
          <w:numId w:val="0"/>
        </w:numPr>
        <w:spacing w:after="360"/>
        <w:jc w:val="center"/>
        <w:rPr>
          <w:b/>
          <w:sz w:val="34"/>
          <w:szCs w:val="34"/>
        </w:rPr>
      </w:pPr>
    </w:p>
    <w:p w14:paraId="1300DB84" w14:textId="377A0142" w:rsidR="009B6C6C" w:rsidRDefault="009B6C6C" w:rsidP="009B6C6C">
      <w:pPr>
        <w:pStyle w:val="Heading2"/>
        <w:numPr>
          <w:ilvl w:val="0"/>
          <w:numId w:val="14"/>
        </w:numPr>
        <w:tabs>
          <w:tab w:val="clear" w:pos="1224"/>
          <w:tab w:val="num" w:pos="600"/>
        </w:tabs>
        <w:spacing w:before="360" w:after="120"/>
        <w:ind w:left="567"/>
        <w:rPr>
          <w:i w:val="0"/>
        </w:rPr>
      </w:pPr>
      <w:bookmarkStart w:id="0" w:name="_Toc161744096"/>
      <w:r>
        <w:rPr>
          <w:i w:val="0"/>
        </w:rPr>
        <w:lastRenderedPageBreak/>
        <w:t>Front Sheet</w:t>
      </w:r>
      <w:bookmarkEnd w:id="0"/>
      <w:r>
        <w:rPr>
          <w:i w:val="0"/>
        </w:rPr>
        <w:t xml:space="preserve">  </w:t>
      </w:r>
    </w:p>
    <w:p w14:paraId="5E8F2155" w14:textId="77777777" w:rsidR="009B6C6C" w:rsidRPr="009B6C6C" w:rsidRDefault="009B6C6C" w:rsidP="009B6C6C">
      <w:pPr>
        <w:numPr>
          <w:ilvl w:val="0"/>
          <w:numId w:val="0"/>
        </w:numPr>
        <w:ind w:left="624" w:hanging="624"/>
      </w:pPr>
    </w:p>
    <w:tbl>
      <w:tblPr>
        <w:tblStyle w:val="TableGrid"/>
        <w:tblW w:w="0" w:type="auto"/>
        <w:jc w:val="center"/>
        <w:tblLook w:val="04A0" w:firstRow="1" w:lastRow="0" w:firstColumn="1" w:lastColumn="0" w:noHBand="0" w:noVBand="1"/>
      </w:tblPr>
      <w:tblGrid>
        <w:gridCol w:w="988"/>
        <w:gridCol w:w="4254"/>
        <w:gridCol w:w="3971"/>
      </w:tblGrid>
      <w:tr w:rsidR="00B67001" w:rsidRPr="00CB1B2D" w14:paraId="7C80B388" w14:textId="77777777" w:rsidTr="00E04ADB">
        <w:trPr>
          <w:jc w:val="center"/>
        </w:trPr>
        <w:tc>
          <w:tcPr>
            <w:tcW w:w="988" w:type="dxa"/>
          </w:tcPr>
          <w:p w14:paraId="03DD117F"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0B1D8312" w14:textId="38D94FF4" w:rsidR="00B67001" w:rsidRPr="004D53CD" w:rsidRDefault="00B67001" w:rsidP="009B6C6C">
            <w:pPr>
              <w:numPr>
                <w:ilvl w:val="0"/>
                <w:numId w:val="0"/>
              </w:numPr>
              <w:ind w:left="624" w:hanging="624"/>
              <w:rPr>
                <w:rFonts w:cs="Arial"/>
                <w:b/>
                <w:sz w:val="24"/>
                <w:szCs w:val="24"/>
              </w:rPr>
            </w:pPr>
            <w:r w:rsidRPr="004D53CD">
              <w:rPr>
                <w:rFonts w:cs="Arial"/>
                <w:b/>
                <w:sz w:val="24"/>
                <w:szCs w:val="24"/>
              </w:rPr>
              <w:t>Parties</w:t>
            </w:r>
          </w:p>
        </w:tc>
        <w:tc>
          <w:tcPr>
            <w:tcW w:w="3971" w:type="dxa"/>
          </w:tcPr>
          <w:p w14:paraId="063A0FE7" w14:textId="46E8E007" w:rsidR="00B67001" w:rsidRPr="004D53CD" w:rsidRDefault="00B67001" w:rsidP="00E04ADB">
            <w:pPr>
              <w:numPr>
                <w:ilvl w:val="0"/>
                <w:numId w:val="0"/>
              </w:numPr>
              <w:ind w:left="32"/>
              <w:rPr>
                <w:rFonts w:cs="Arial"/>
                <w:sz w:val="24"/>
                <w:szCs w:val="24"/>
              </w:rPr>
            </w:pPr>
            <w:r w:rsidRPr="004D53CD">
              <w:rPr>
                <w:rFonts w:cs="Arial"/>
                <w:sz w:val="24"/>
                <w:szCs w:val="24"/>
              </w:rPr>
              <w:t>See Signatories in Appendix B</w:t>
            </w:r>
          </w:p>
        </w:tc>
      </w:tr>
      <w:tr w:rsidR="00B67001" w:rsidRPr="00CB1B2D" w14:paraId="0F998845" w14:textId="77777777" w:rsidTr="00E04ADB">
        <w:trPr>
          <w:jc w:val="center"/>
        </w:trPr>
        <w:tc>
          <w:tcPr>
            <w:tcW w:w="988" w:type="dxa"/>
          </w:tcPr>
          <w:p w14:paraId="16F752F2"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33C1265F" w14:textId="2722A205" w:rsidR="00B67001" w:rsidRPr="007E2CA9" w:rsidRDefault="00B67001" w:rsidP="007E2CA9">
            <w:pPr>
              <w:numPr>
                <w:ilvl w:val="0"/>
                <w:numId w:val="0"/>
              </w:numPr>
              <w:ind w:left="624" w:hanging="624"/>
              <w:rPr>
                <w:rFonts w:cs="Arial"/>
                <w:b/>
                <w:sz w:val="24"/>
                <w:szCs w:val="24"/>
              </w:rPr>
            </w:pPr>
            <w:r>
              <w:rPr>
                <w:rFonts w:cs="Arial"/>
                <w:b/>
                <w:sz w:val="24"/>
                <w:szCs w:val="24"/>
              </w:rPr>
              <w:t>Agreement Administrators</w:t>
            </w:r>
          </w:p>
        </w:tc>
        <w:tc>
          <w:tcPr>
            <w:tcW w:w="3971" w:type="dxa"/>
          </w:tcPr>
          <w:p w14:paraId="13E9E8ED" w14:textId="1AEDC0E5" w:rsidR="00B67001" w:rsidRPr="007E2CA9" w:rsidRDefault="00B67001" w:rsidP="00E04ADB">
            <w:pPr>
              <w:numPr>
                <w:ilvl w:val="0"/>
                <w:numId w:val="0"/>
              </w:numPr>
              <w:ind w:left="32"/>
              <w:jc w:val="both"/>
              <w:rPr>
                <w:rFonts w:cs="Arial"/>
                <w:sz w:val="24"/>
                <w:szCs w:val="24"/>
              </w:rPr>
            </w:pPr>
            <w:r w:rsidRPr="00FF27D1">
              <w:rPr>
                <w:rFonts w:cs="Arial"/>
                <w:sz w:val="24"/>
                <w:szCs w:val="24"/>
                <w:highlight w:val="yellow"/>
              </w:rPr>
              <w:t>[To be completed]</w:t>
            </w:r>
          </w:p>
        </w:tc>
      </w:tr>
      <w:tr w:rsidR="00B67001" w:rsidRPr="00CB1B2D" w14:paraId="0AE44797" w14:textId="77777777" w:rsidTr="00E04ADB">
        <w:trPr>
          <w:jc w:val="center"/>
        </w:trPr>
        <w:tc>
          <w:tcPr>
            <w:tcW w:w="988" w:type="dxa"/>
          </w:tcPr>
          <w:p w14:paraId="0F0F4214"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76618343" w14:textId="2935C690" w:rsidR="00B67001" w:rsidRPr="004D53CD" w:rsidRDefault="00B67001" w:rsidP="002955CF">
            <w:pPr>
              <w:numPr>
                <w:ilvl w:val="0"/>
                <w:numId w:val="0"/>
              </w:numPr>
              <w:ind w:left="624" w:hanging="624"/>
              <w:rPr>
                <w:rFonts w:cs="Arial"/>
                <w:b/>
                <w:sz w:val="24"/>
                <w:szCs w:val="24"/>
              </w:rPr>
            </w:pPr>
            <w:r>
              <w:rPr>
                <w:rFonts w:cs="Arial"/>
                <w:b/>
                <w:sz w:val="24"/>
                <w:szCs w:val="24"/>
              </w:rPr>
              <w:t>Purpose</w:t>
            </w:r>
          </w:p>
        </w:tc>
        <w:tc>
          <w:tcPr>
            <w:tcW w:w="3971" w:type="dxa"/>
          </w:tcPr>
          <w:p w14:paraId="15F59F13" w14:textId="0D9337F0" w:rsidR="00B67001" w:rsidRPr="004D53CD" w:rsidRDefault="00B67001" w:rsidP="00E04ADB">
            <w:pPr>
              <w:numPr>
                <w:ilvl w:val="0"/>
                <w:numId w:val="0"/>
              </w:numPr>
              <w:ind w:left="32"/>
              <w:jc w:val="both"/>
              <w:rPr>
                <w:rFonts w:cs="Arial"/>
                <w:sz w:val="24"/>
                <w:szCs w:val="24"/>
                <w:highlight w:val="yellow"/>
              </w:rPr>
            </w:pPr>
            <w:r w:rsidRPr="00FF27D1">
              <w:rPr>
                <w:rFonts w:cs="Arial"/>
                <w:sz w:val="24"/>
                <w:szCs w:val="24"/>
                <w:highlight w:val="yellow"/>
              </w:rPr>
              <w:t>[To be completed</w:t>
            </w:r>
            <w:r>
              <w:rPr>
                <w:rFonts w:cs="Arial"/>
                <w:sz w:val="24"/>
                <w:szCs w:val="24"/>
                <w:highlight w:val="yellow"/>
              </w:rPr>
              <w:t xml:space="preserve"> - p</w:t>
            </w:r>
            <w:r w:rsidRPr="002955CF">
              <w:rPr>
                <w:rFonts w:cs="Arial"/>
                <w:sz w:val="24"/>
                <w:szCs w:val="24"/>
                <w:highlight w:val="yellow"/>
              </w:rPr>
              <w:t>lease be as specific as possible, but make sure that you cover all intended purposes</w:t>
            </w:r>
            <w:r>
              <w:rPr>
                <w:rFonts w:cs="Arial"/>
                <w:sz w:val="24"/>
                <w:szCs w:val="24"/>
                <w:highlight w:val="yellow"/>
              </w:rPr>
              <w:t xml:space="preserve"> of sharing the Personal Data (e.g. details of the project/programme/services which requires sharing of personal data</w:t>
            </w:r>
            <w:r w:rsidRPr="00FF27D1">
              <w:rPr>
                <w:rFonts w:cs="Arial"/>
                <w:sz w:val="24"/>
                <w:szCs w:val="24"/>
                <w:highlight w:val="yellow"/>
              </w:rPr>
              <w:t>]</w:t>
            </w:r>
          </w:p>
        </w:tc>
      </w:tr>
      <w:tr w:rsidR="00B67001" w:rsidRPr="00CB1B2D" w14:paraId="55218AED" w14:textId="77777777" w:rsidTr="00E04ADB">
        <w:trPr>
          <w:jc w:val="center"/>
        </w:trPr>
        <w:tc>
          <w:tcPr>
            <w:tcW w:w="988" w:type="dxa"/>
          </w:tcPr>
          <w:p w14:paraId="1C4DC08C"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668547E4" w14:textId="5766C2D8" w:rsidR="00B67001" w:rsidRPr="004D53CD" w:rsidRDefault="00B67001" w:rsidP="002955CF">
            <w:pPr>
              <w:numPr>
                <w:ilvl w:val="0"/>
                <w:numId w:val="0"/>
              </w:numPr>
              <w:ind w:left="624" w:hanging="624"/>
              <w:rPr>
                <w:rFonts w:cs="Arial"/>
                <w:b/>
                <w:sz w:val="24"/>
                <w:szCs w:val="24"/>
              </w:rPr>
            </w:pPr>
            <w:r w:rsidRPr="004D53CD">
              <w:rPr>
                <w:rFonts w:cs="Arial"/>
                <w:b/>
                <w:sz w:val="24"/>
                <w:szCs w:val="24"/>
              </w:rPr>
              <w:t>Authorised Users</w:t>
            </w:r>
          </w:p>
        </w:tc>
        <w:tc>
          <w:tcPr>
            <w:tcW w:w="3971" w:type="dxa"/>
          </w:tcPr>
          <w:p w14:paraId="2223DEA8" w14:textId="77777777" w:rsidR="00B67001" w:rsidRPr="004D53CD" w:rsidRDefault="00B67001" w:rsidP="00E04ADB">
            <w:pPr>
              <w:numPr>
                <w:ilvl w:val="0"/>
                <w:numId w:val="0"/>
              </w:numPr>
              <w:ind w:left="32"/>
              <w:jc w:val="both"/>
              <w:rPr>
                <w:rFonts w:cs="Arial"/>
                <w:sz w:val="24"/>
                <w:szCs w:val="24"/>
              </w:rPr>
            </w:pPr>
            <w:r w:rsidRPr="004D53CD">
              <w:rPr>
                <w:rFonts w:cs="Arial"/>
                <w:sz w:val="24"/>
                <w:szCs w:val="24"/>
                <w:highlight w:val="yellow"/>
              </w:rPr>
              <w:t>[To be completed]</w:t>
            </w:r>
          </w:p>
        </w:tc>
      </w:tr>
      <w:tr w:rsidR="00B67001" w:rsidRPr="00CB1B2D" w14:paraId="60566C62" w14:textId="77777777" w:rsidTr="00E04ADB">
        <w:trPr>
          <w:jc w:val="center"/>
        </w:trPr>
        <w:tc>
          <w:tcPr>
            <w:tcW w:w="988" w:type="dxa"/>
          </w:tcPr>
          <w:p w14:paraId="57AD7720"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7293413C" w14:textId="6DE079CC" w:rsidR="00B67001" w:rsidRPr="004D53CD" w:rsidRDefault="00B67001" w:rsidP="002955CF">
            <w:pPr>
              <w:numPr>
                <w:ilvl w:val="0"/>
                <w:numId w:val="0"/>
              </w:numPr>
              <w:ind w:left="624" w:hanging="624"/>
              <w:rPr>
                <w:rFonts w:cs="Arial"/>
                <w:b/>
                <w:sz w:val="24"/>
                <w:szCs w:val="24"/>
              </w:rPr>
            </w:pPr>
            <w:r w:rsidRPr="004D53CD">
              <w:rPr>
                <w:rFonts w:cs="Arial"/>
                <w:b/>
                <w:sz w:val="24"/>
                <w:szCs w:val="24"/>
              </w:rPr>
              <w:t xml:space="preserve">Commencement Date </w:t>
            </w:r>
          </w:p>
        </w:tc>
        <w:tc>
          <w:tcPr>
            <w:tcW w:w="3971" w:type="dxa"/>
          </w:tcPr>
          <w:p w14:paraId="163A9442" w14:textId="5479C3EF" w:rsidR="00B67001" w:rsidRPr="002955CF" w:rsidRDefault="00B67001" w:rsidP="00E04ADB">
            <w:pPr>
              <w:numPr>
                <w:ilvl w:val="0"/>
                <w:numId w:val="0"/>
              </w:numPr>
              <w:ind w:left="32"/>
              <w:jc w:val="both"/>
              <w:rPr>
                <w:rFonts w:cs="Arial"/>
                <w:sz w:val="24"/>
                <w:szCs w:val="24"/>
                <w:highlight w:val="yellow"/>
              </w:rPr>
            </w:pPr>
            <w:r w:rsidRPr="00E04ADB">
              <w:rPr>
                <w:rFonts w:cs="Arial"/>
                <w:sz w:val="24"/>
                <w:szCs w:val="24"/>
                <w:highlight w:val="yellow"/>
              </w:rPr>
              <w:t>[DD] day of [insert month] 202[</w:t>
            </w:r>
            <w:r w:rsidR="007F0D13">
              <w:rPr>
                <w:rFonts w:cs="Arial"/>
                <w:sz w:val="24"/>
                <w:szCs w:val="24"/>
                <w:highlight w:val="yellow"/>
              </w:rPr>
              <w:t>X</w:t>
            </w:r>
            <w:r w:rsidRPr="00E04ADB">
              <w:rPr>
                <w:rFonts w:cs="Arial"/>
                <w:sz w:val="24"/>
                <w:szCs w:val="24"/>
                <w:highlight w:val="yellow"/>
              </w:rPr>
              <w:t>]</w:t>
            </w:r>
          </w:p>
        </w:tc>
      </w:tr>
      <w:tr w:rsidR="00B67001" w:rsidRPr="00CB1B2D" w14:paraId="68A6E81A" w14:textId="77777777" w:rsidTr="00E04ADB">
        <w:trPr>
          <w:jc w:val="center"/>
        </w:trPr>
        <w:tc>
          <w:tcPr>
            <w:tcW w:w="988" w:type="dxa"/>
          </w:tcPr>
          <w:p w14:paraId="4343622D"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02DB9346" w14:textId="34BFF5BF" w:rsidR="00B67001" w:rsidRPr="004D53CD" w:rsidRDefault="00B67001" w:rsidP="002955CF">
            <w:pPr>
              <w:numPr>
                <w:ilvl w:val="0"/>
                <w:numId w:val="0"/>
              </w:numPr>
              <w:rPr>
                <w:rFonts w:cs="Arial"/>
                <w:b/>
                <w:sz w:val="24"/>
                <w:szCs w:val="24"/>
              </w:rPr>
            </w:pPr>
            <w:r w:rsidRPr="004D53CD">
              <w:rPr>
                <w:rFonts w:cs="Arial"/>
                <w:b/>
                <w:sz w:val="24"/>
                <w:szCs w:val="24"/>
              </w:rPr>
              <w:t>Duration of the Processing</w:t>
            </w:r>
          </w:p>
        </w:tc>
        <w:tc>
          <w:tcPr>
            <w:tcW w:w="3971" w:type="dxa"/>
          </w:tcPr>
          <w:p w14:paraId="3CAD8A7E" w14:textId="6710AC55" w:rsidR="00B67001" w:rsidRPr="00E04ADB" w:rsidRDefault="00B67001" w:rsidP="00E04ADB">
            <w:pPr>
              <w:numPr>
                <w:ilvl w:val="0"/>
                <w:numId w:val="0"/>
              </w:numPr>
              <w:ind w:left="32"/>
              <w:jc w:val="both"/>
              <w:rPr>
                <w:rFonts w:cs="Arial"/>
                <w:sz w:val="24"/>
                <w:szCs w:val="24"/>
                <w:highlight w:val="yellow"/>
              </w:rPr>
            </w:pPr>
            <w:r w:rsidRPr="002955CF">
              <w:rPr>
                <w:rFonts w:cs="Arial"/>
                <w:sz w:val="24"/>
                <w:szCs w:val="24"/>
                <w:highlight w:val="yellow"/>
              </w:rPr>
              <w:t xml:space="preserve">[To be completed - </w:t>
            </w:r>
            <w:r w:rsidRPr="00E04ADB">
              <w:rPr>
                <w:rFonts w:cs="Arial"/>
                <w:sz w:val="24"/>
                <w:szCs w:val="24"/>
                <w:highlight w:val="yellow"/>
              </w:rPr>
              <w:t>clearly set out the duration of the joint controller arrangements, including dates</w:t>
            </w:r>
            <w:r w:rsidRPr="002955CF">
              <w:rPr>
                <w:rFonts w:cs="Arial"/>
                <w:sz w:val="24"/>
                <w:szCs w:val="24"/>
                <w:highlight w:val="yellow"/>
              </w:rPr>
              <w:t>]</w:t>
            </w:r>
          </w:p>
        </w:tc>
      </w:tr>
      <w:tr w:rsidR="00B67001" w:rsidRPr="00CB1B2D" w14:paraId="4F26107D" w14:textId="77777777" w:rsidTr="00E04ADB">
        <w:trPr>
          <w:jc w:val="center"/>
        </w:trPr>
        <w:tc>
          <w:tcPr>
            <w:tcW w:w="988" w:type="dxa"/>
          </w:tcPr>
          <w:p w14:paraId="04078F84"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6623269A" w14:textId="0B1A1E42" w:rsidR="00B67001" w:rsidRPr="004D53CD" w:rsidRDefault="00B67001" w:rsidP="002955CF">
            <w:pPr>
              <w:numPr>
                <w:ilvl w:val="0"/>
                <w:numId w:val="0"/>
              </w:numPr>
              <w:rPr>
                <w:rFonts w:cs="Arial"/>
                <w:b/>
                <w:sz w:val="24"/>
                <w:szCs w:val="24"/>
              </w:rPr>
            </w:pPr>
            <w:r w:rsidRPr="004D53CD">
              <w:rPr>
                <w:rFonts w:cs="Arial"/>
                <w:b/>
                <w:sz w:val="24"/>
                <w:szCs w:val="24"/>
              </w:rPr>
              <w:t>Categories of Personal Data</w:t>
            </w:r>
          </w:p>
        </w:tc>
        <w:tc>
          <w:tcPr>
            <w:tcW w:w="3971" w:type="dxa"/>
          </w:tcPr>
          <w:p w14:paraId="6D8CD721" w14:textId="0585D700" w:rsidR="00B67001" w:rsidRPr="00E04ADB" w:rsidRDefault="00B67001" w:rsidP="00E04ADB">
            <w:pPr>
              <w:numPr>
                <w:ilvl w:val="0"/>
                <w:numId w:val="0"/>
              </w:numPr>
              <w:ind w:left="32"/>
              <w:jc w:val="both"/>
              <w:rPr>
                <w:rFonts w:cs="Arial"/>
                <w:sz w:val="24"/>
                <w:szCs w:val="24"/>
                <w:highlight w:val="yellow"/>
              </w:rPr>
            </w:pPr>
            <w:r w:rsidRPr="002955CF">
              <w:rPr>
                <w:rFonts w:cs="Arial"/>
                <w:sz w:val="24"/>
                <w:szCs w:val="24"/>
                <w:highlight w:val="yellow"/>
              </w:rPr>
              <w:t xml:space="preserve">[To be completed - </w:t>
            </w:r>
            <w:r w:rsidRPr="00E04ADB">
              <w:rPr>
                <w:rFonts w:cs="Arial"/>
                <w:sz w:val="24"/>
                <w:szCs w:val="24"/>
                <w:highlight w:val="yellow"/>
              </w:rPr>
              <w:t xml:space="preserve">Examples </w:t>
            </w:r>
            <w:proofErr w:type="gramStart"/>
            <w:r w:rsidRPr="00E04ADB">
              <w:rPr>
                <w:rFonts w:cs="Arial"/>
                <w:sz w:val="24"/>
                <w:szCs w:val="24"/>
                <w:highlight w:val="yellow"/>
              </w:rPr>
              <w:t>include:</w:t>
            </w:r>
            <w:proofErr w:type="gramEnd"/>
            <w:r w:rsidRPr="00E04ADB">
              <w:rPr>
                <w:rFonts w:cs="Arial"/>
                <w:sz w:val="24"/>
                <w:szCs w:val="24"/>
                <w:highlight w:val="yellow"/>
              </w:rPr>
              <w:t xml:space="preserve"> Patients, service users, Staff (including volunteers, agents, and temporary workers), customers/ clients, suppliers, patients, students / pupils, members of the public, users of a particular website etc</w:t>
            </w:r>
            <w:r w:rsidRPr="002955CF">
              <w:rPr>
                <w:rFonts w:cs="Arial"/>
                <w:sz w:val="24"/>
                <w:szCs w:val="24"/>
                <w:highlight w:val="yellow"/>
              </w:rPr>
              <w:t>]</w:t>
            </w:r>
          </w:p>
        </w:tc>
      </w:tr>
      <w:tr w:rsidR="00B67001" w:rsidRPr="00CB1B2D" w14:paraId="4700F85F" w14:textId="77777777" w:rsidTr="00E04ADB">
        <w:trPr>
          <w:jc w:val="center"/>
        </w:trPr>
        <w:tc>
          <w:tcPr>
            <w:tcW w:w="988" w:type="dxa"/>
          </w:tcPr>
          <w:p w14:paraId="352A609A"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02535CDC" w14:textId="31195DA5" w:rsidR="00B67001" w:rsidRPr="004D53CD" w:rsidRDefault="00B67001" w:rsidP="002955CF">
            <w:pPr>
              <w:numPr>
                <w:ilvl w:val="0"/>
                <w:numId w:val="0"/>
              </w:numPr>
              <w:ind w:left="624" w:hanging="624"/>
              <w:rPr>
                <w:rFonts w:cs="Arial"/>
                <w:b/>
                <w:sz w:val="24"/>
                <w:szCs w:val="24"/>
              </w:rPr>
            </w:pPr>
            <w:r w:rsidRPr="004D53CD">
              <w:rPr>
                <w:rFonts w:cs="Arial"/>
                <w:b/>
                <w:sz w:val="24"/>
                <w:szCs w:val="24"/>
              </w:rPr>
              <w:t>Legal Bases for Processing</w:t>
            </w:r>
          </w:p>
        </w:tc>
        <w:tc>
          <w:tcPr>
            <w:tcW w:w="3971" w:type="dxa"/>
          </w:tcPr>
          <w:p w14:paraId="531E2868" w14:textId="39ED8125" w:rsidR="00B67001" w:rsidRPr="004D53CD" w:rsidRDefault="00B67001" w:rsidP="00E04ADB">
            <w:pPr>
              <w:numPr>
                <w:ilvl w:val="0"/>
                <w:numId w:val="0"/>
              </w:numPr>
              <w:ind w:left="32"/>
              <w:jc w:val="both"/>
              <w:rPr>
                <w:rFonts w:cs="Arial"/>
                <w:sz w:val="24"/>
                <w:szCs w:val="24"/>
              </w:rPr>
            </w:pPr>
            <w:r>
              <w:rPr>
                <w:rFonts w:cs="Arial"/>
                <w:sz w:val="24"/>
                <w:szCs w:val="24"/>
                <w:highlight w:val="yellow"/>
              </w:rPr>
              <w:t>See Appendix B</w:t>
            </w:r>
          </w:p>
        </w:tc>
      </w:tr>
      <w:tr w:rsidR="00B67001" w:rsidRPr="00CB1B2D" w14:paraId="661F682A" w14:textId="77777777" w:rsidTr="00E04ADB">
        <w:trPr>
          <w:jc w:val="center"/>
        </w:trPr>
        <w:tc>
          <w:tcPr>
            <w:tcW w:w="988" w:type="dxa"/>
          </w:tcPr>
          <w:p w14:paraId="73D62653"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0B453626" w14:textId="35C8CFBC" w:rsidR="00B67001" w:rsidRPr="004D53CD" w:rsidRDefault="00B67001" w:rsidP="002955CF">
            <w:pPr>
              <w:numPr>
                <w:ilvl w:val="0"/>
                <w:numId w:val="0"/>
              </w:numPr>
              <w:rPr>
                <w:rFonts w:cs="Arial"/>
                <w:b/>
                <w:sz w:val="24"/>
                <w:szCs w:val="24"/>
              </w:rPr>
            </w:pPr>
            <w:r w:rsidRPr="004D53CD">
              <w:rPr>
                <w:rFonts w:cs="Arial"/>
                <w:b/>
                <w:sz w:val="24"/>
                <w:szCs w:val="24"/>
              </w:rPr>
              <w:t>Agreed Sharing Mechanisms</w:t>
            </w:r>
          </w:p>
        </w:tc>
        <w:tc>
          <w:tcPr>
            <w:tcW w:w="3971" w:type="dxa"/>
          </w:tcPr>
          <w:p w14:paraId="793AF6EA" w14:textId="4D0FEC9C" w:rsidR="00B67001" w:rsidRPr="004D53CD" w:rsidRDefault="00B67001" w:rsidP="00E04ADB">
            <w:pPr>
              <w:numPr>
                <w:ilvl w:val="0"/>
                <w:numId w:val="0"/>
              </w:numPr>
              <w:ind w:left="32"/>
              <w:jc w:val="both"/>
              <w:rPr>
                <w:rFonts w:cs="Arial"/>
                <w:sz w:val="24"/>
                <w:szCs w:val="24"/>
              </w:rPr>
            </w:pPr>
            <w:r w:rsidRPr="004D53CD">
              <w:rPr>
                <w:rFonts w:cs="Arial"/>
                <w:sz w:val="24"/>
                <w:szCs w:val="24"/>
                <w:highlight w:val="yellow"/>
              </w:rPr>
              <w:t>[To be completed</w:t>
            </w:r>
            <w:r>
              <w:rPr>
                <w:rFonts w:cs="Arial"/>
                <w:sz w:val="24"/>
                <w:szCs w:val="24"/>
                <w:highlight w:val="yellow"/>
              </w:rPr>
              <w:t xml:space="preserve"> – provide details as to how data will be shared</w:t>
            </w:r>
            <w:r w:rsidRPr="004D53CD">
              <w:rPr>
                <w:rFonts w:cs="Arial"/>
                <w:sz w:val="24"/>
                <w:szCs w:val="24"/>
                <w:highlight w:val="yellow"/>
              </w:rPr>
              <w:t>]</w:t>
            </w:r>
          </w:p>
        </w:tc>
      </w:tr>
      <w:tr w:rsidR="00B67001" w:rsidRPr="00CB1B2D" w14:paraId="4D6F8E7C" w14:textId="77777777" w:rsidTr="00E04ADB">
        <w:trPr>
          <w:jc w:val="center"/>
        </w:trPr>
        <w:tc>
          <w:tcPr>
            <w:tcW w:w="988" w:type="dxa"/>
          </w:tcPr>
          <w:p w14:paraId="22496DE0"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5DEC0885" w14:textId="798945D8" w:rsidR="00B67001" w:rsidRPr="004D53CD" w:rsidRDefault="00B67001" w:rsidP="002955CF">
            <w:pPr>
              <w:numPr>
                <w:ilvl w:val="0"/>
                <w:numId w:val="0"/>
              </w:numPr>
              <w:ind w:left="624" w:hanging="624"/>
              <w:rPr>
                <w:rFonts w:cs="Arial"/>
                <w:b/>
                <w:sz w:val="24"/>
                <w:szCs w:val="24"/>
              </w:rPr>
            </w:pPr>
            <w:r w:rsidRPr="004D53CD">
              <w:rPr>
                <w:rFonts w:cs="Arial"/>
                <w:b/>
                <w:sz w:val="24"/>
                <w:szCs w:val="24"/>
              </w:rPr>
              <w:t>Security</w:t>
            </w:r>
          </w:p>
        </w:tc>
        <w:tc>
          <w:tcPr>
            <w:tcW w:w="3971" w:type="dxa"/>
          </w:tcPr>
          <w:p w14:paraId="430FBA6C" w14:textId="7354F2EB" w:rsidR="00B67001" w:rsidRPr="004D53CD" w:rsidRDefault="00B67001" w:rsidP="00E04ADB">
            <w:pPr>
              <w:numPr>
                <w:ilvl w:val="0"/>
                <w:numId w:val="0"/>
              </w:numPr>
              <w:ind w:left="32"/>
              <w:jc w:val="both"/>
              <w:rPr>
                <w:rFonts w:cs="Arial"/>
                <w:sz w:val="24"/>
                <w:szCs w:val="24"/>
              </w:rPr>
            </w:pPr>
            <w:r w:rsidRPr="004D53CD">
              <w:rPr>
                <w:rFonts w:cs="Arial"/>
                <w:sz w:val="24"/>
                <w:szCs w:val="24"/>
                <w:highlight w:val="yellow"/>
              </w:rPr>
              <w:t>[To be completed</w:t>
            </w:r>
            <w:r>
              <w:rPr>
                <w:rFonts w:cs="Arial"/>
                <w:sz w:val="24"/>
                <w:szCs w:val="24"/>
                <w:highlight w:val="yellow"/>
              </w:rPr>
              <w:t xml:space="preserve"> – details of the security measures that the parties are to have in place</w:t>
            </w:r>
            <w:r w:rsidRPr="004D53CD">
              <w:rPr>
                <w:rFonts w:cs="Arial"/>
                <w:sz w:val="24"/>
                <w:szCs w:val="24"/>
                <w:highlight w:val="yellow"/>
              </w:rPr>
              <w:t>]</w:t>
            </w:r>
          </w:p>
        </w:tc>
      </w:tr>
      <w:tr w:rsidR="00B67001" w:rsidRPr="00CB1B2D" w14:paraId="151678E9" w14:textId="77777777" w:rsidTr="00E04ADB">
        <w:trPr>
          <w:jc w:val="center"/>
        </w:trPr>
        <w:tc>
          <w:tcPr>
            <w:tcW w:w="988" w:type="dxa"/>
          </w:tcPr>
          <w:p w14:paraId="4FAC296A"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4BBA0F4D" w14:textId="7608EE55" w:rsidR="00B67001" w:rsidRPr="004D53CD" w:rsidRDefault="00B67001" w:rsidP="002955CF">
            <w:pPr>
              <w:numPr>
                <w:ilvl w:val="0"/>
                <w:numId w:val="0"/>
              </w:numPr>
              <w:ind w:left="624" w:hanging="624"/>
              <w:rPr>
                <w:rFonts w:cs="Arial"/>
                <w:b/>
                <w:sz w:val="24"/>
                <w:szCs w:val="24"/>
              </w:rPr>
            </w:pPr>
            <w:r w:rsidRPr="004D53CD">
              <w:rPr>
                <w:rFonts w:cs="Arial"/>
                <w:b/>
                <w:sz w:val="24"/>
                <w:szCs w:val="24"/>
              </w:rPr>
              <w:t>Confidentiality Compliance</w:t>
            </w:r>
          </w:p>
        </w:tc>
        <w:tc>
          <w:tcPr>
            <w:tcW w:w="3971" w:type="dxa"/>
          </w:tcPr>
          <w:p w14:paraId="3BE9D829" w14:textId="77777777" w:rsidR="00B67001" w:rsidRPr="004D53CD" w:rsidRDefault="00B67001" w:rsidP="00E04ADB">
            <w:pPr>
              <w:numPr>
                <w:ilvl w:val="0"/>
                <w:numId w:val="0"/>
              </w:numPr>
              <w:ind w:left="32"/>
              <w:jc w:val="both"/>
              <w:rPr>
                <w:rFonts w:cs="Arial"/>
                <w:sz w:val="24"/>
                <w:szCs w:val="24"/>
              </w:rPr>
            </w:pPr>
            <w:r w:rsidRPr="004D53CD">
              <w:rPr>
                <w:rFonts w:cs="Arial"/>
                <w:sz w:val="24"/>
                <w:szCs w:val="24"/>
                <w:highlight w:val="yellow"/>
              </w:rPr>
              <w:t>[To be completed]</w:t>
            </w:r>
          </w:p>
        </w:tc>
      </w:tr>
      <w:tr w:rsidR="00B67001" w:rsidRPr="00CB1B2D" w14:paraId="58F98327" w14:textId="77777777" w:rsidTr="00E04ADB">
        <w:trPr>
          <w:jc w:val="center"/>
        </w:trPr>
        <w:tc>
          <w:tcPr>
            <w:tcW w:w="988" w:type="dxa"/>
          </w:tcPr>
          <w:p w14:paraId="79F48D34"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1A293839" w14:textId="1ABDAF23" w:rsidR="00B67001" w:rsidRPr="004D53CD" w:rsidRDefault="00B67001" w:rsidP="002955CF">
            <w:pPr>
              <w:numPr>
                <w:ilvl w:val="0"/>
                <w:numId w:val="0"/>
              </w:numPr>
              <w:ind w:left="624" w:hanging="624"/>
              <w:rPr>
                <w:rFonts w:cs="Arial"/>
                <w:b/>
                <w:sz w:val="24"/>
                <w:szCs w:val="24"/>
              </w:rPr>
            </w:pPr>
            <w:r w:rsidRPr="004D53CD">
              <w:rPr>
                <w:rFonts w:cs="Arial"/>
                <w:b/>
                <w:sz w:val="24"/>
                <w:szCs w:val="24"/>
              </w:rPr>
              <w:t>Review data / frequency</w:t>
            </w:r>
          </w:p>
        </w:tc>
        <w:tc>
          <w:tcPr>
            <w:tcW w:w="3971" w:type="dxa"/>
          </w:tcPr>
          <w:p w14:paraId="3A5E9150" w14:textId="77777777" w:rsidR="00B67001" w:rsidRPr="004D53CD" w:rsidRDefault="00B67001" w:rsidP="00E04ADB">
            <w:pPr>
              <w:numPr>
                <w:ilvl w:val="0"/>
                <w:numId w:val="0"/>
              </w:numPr>
              <w:ind w:left="32"/>
              <w:jc w:val="both"/>
              <w:rPr>
                <w:rFonts w:cs="Arial"/>
                <w:sz w:val="24"/>
                <w:szCs w:val="24"/>
              </w:rPr>
            </w:pPr>
            <w:r w:rsidRPr="004D53CD">
              <w:rPr>
                <w:rFonts w:cs="Arial"/>
                <w:sz w:val="24"/>
                <w:szCs w:val="24"/>
                <w:highlight w:val="yellow"/>
              </w:rPr>
              <w:t>[To be completed]</w:t>
            </w:r>
          </w:p>
        </w:tc>
      </w:tr>
      <w:tr w:rsidR="00B67001" w:rsidRPr="00CB1B2D" w14:paraId="75C2484D" w14:textId="77777777" w:rsidTr="00E04ADB">
        <w:trPr>
          <w:jc w:val="center"/>
        </w:trPr>
        <w:tc>
          <w:tcPr>
            <w:tcW w:w="988" w:type="dxa"/>
          </w:tcPr>
          <w:p w14:paraId="09238FBA"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64E0C758" w14:textId="35DA0CA3" w:rsidR="00B67001" w:rsidRPr="007E2CA9" w:rsidRDefault="00B67001" w:rsidP="002955CF">
            <w:pPr>
              <w:numPr>
                <w:ilvl w:val="0"/>
                <w:numId w:val="0"/>
              </w:numPr>
              <w:ind w:left="624" w:hanging="624"/>
              <w:rPr>
                <w:rFonts w:cs="Arial"/>
                <w:b/>
                <w:sz w:val="24"/>
                <w:szCs w:val="24"/>
              </w:rPr>
            </w:pPr>
            <w:r>
              <w:rPr>
                <w:rFonts w:cs="Arial"/>
                <w:b/>
                <w:sz w:val="24"/>
                <w:szCs w:val="24"/>
              </w:rPr>
              <w:t>Governance</w:t>
            </w:r>
          </w:p>
        </w:tc>
        <w:tc>
          <w:tcPr>
            <w:tcW w:w="3971" w:type="dxa"/>
          </w:tcPr>
          <w:p w14:paraId="1E4C721B" w14:textId="2E63DF6B" w:rsidR="00B67001" w:rsidRPr="007E2CA9" w:rsidRDefault="00B67001" w:rsidP="00E04ADB">
            <w:pPr>
              <w:numPr>
                <w:ilvl w:val="0"/>
                <w:numId w:val="0"/>
              </w:numPr>
              <w:ind w:left="32"/>
              <w:jc w:val="both"/>
              <w:rPr>
                <w:rFonts w:cs="Arial"/>
                <w:sz w:val="24"/>
                <w:szCs w:val="24"/>
                <w:highlight w:val="yellow"/>
              </w:rPr>
            </w:pPr>
            <w:r>
              <w:rPr>
                <w:rFonts w:cs="Arial"/>
                <w:sz w:val="24"/>
                <w:szCs w:val="24"/>
                <w:highlight w:val="yellow"/>
              </w:rPr>
              <w:t>See Appendix C.</w:t>
            </w:r>
          </w:p>
        </w:tc>
      </w:tr>
    </w:tbl>
    <w:p w14:paraId="548A9907" w14:textId="77777777" w:rsidR="000E68A2" w:rsidRDefault="000E68A2" w:rsidP="00571C30">
      <w:pPr>
        <w:numPr>
          <w:ilvl w:val="0"/>
          <w:numId w:val="0"/>
        </w:numPr>
        <w:sectPr w:rsidR="000E68A2" w:rsidSect="007F1A2C">
          <w:footerReference w:type="default" r:id="rId18"/>
          <w:pgSz w:w="11907" w:h="16840" w:code="9"/>
          <w:pgMar w:top="567" w:right="987" w:bottom="1304" w:left="1134" w:header="709" w:footer="709" w:gutter="0"/>
          <w:pgNumType w:start="1"/>
          <w:cols w:space="708"/>
          <w:docGrid w:linePitch="360"/>
        </w:sectPr>
      </w:pPr>
    </w:p>
    <w:p w14:paraId="641D905C" w14:textId="3BDAF417" w:rsidR="002026B8" w:rsidRPr="00E73278" w:rsidRDefault="00C17DB6" w:rsidP="00E73278">
      <w:pPr>
        <w:pStyle w:val="Heading2"/>
        <w:numPr>
          <w:ilvl w:val="0"/>
          <w:numId w:val="14"/>
        </w:numPr>
        <w:tabs>
          <w:tab w:val="clear" w:pos="1224"/>
          <w:tab w:val="num" w:pos="600"/>
        </w:tabs>
        <w:spacing w:before="360" w:after="120"/>
        <w:ind w:left="567"/>
        <w:rPr>
          <w:i w:val="0"/>
        </w:rPr>
      </w:pPr>
      <w:bookmarkStart w:id="1" w:name="_Toc378670809"/>
      <w:bookmarkStart w:id="2" w:name="_Toc161744097"/>
      <w:r w:rsidRPr="00E73278">
        <w:rPr>
          <w:i w:val="0"/>
        </w:rPr>
        <w:lastRenderedPageBreak/>
        <w:t>Introduction</w:t>
      </w:r>
      <w:bookmarkEnd w:id="1"/>
      <w:bookmarkEnd w:id="2"/>
      <w:r w:rsidR="009244D9">
        <w:rPr>
          <w:i w:val="0"/>
        </w:rPr>
        <w:t xml:space="preserve"> </w:t>
      </w:r>
    </w:p>
    <w:p w14:paraId="5D380C10" w14:textId="59D2F4FD" w:rsidR="00F02F4F" w:rsidRPr="00835B15" w:rsidRDefault="00F02F4F" w:rsidP="00FC1516">
      <w:pPr>
        <w:tabs>
          <w:tab w:val="clear" w:pos="624"/>
          <w:tab w:val="num" w:pos="600"/>
        </w:tabs>
        <w:ind w:left="600" w:hanging="600"/>
        <w:jc w:val="both"/>
        <w:rPr>
          <w:sz w:val="24"/>
          <w:szCs w:val="24"/>
        </w:rPr>
      </w:pPr>
      <w:r w:rsidRPr="00835B15">
        <w:rPr>
          <w:sz w:val="24"/>
          <w:szCs w:val="24"/>
        </w:rPr>
        <w:t xml:space="preserve">This </w:t>
      </w:r>
      <w:r w:rsidR="0075686C">
        <w:rPr>
          <w:sz w:val="24"/>
          <w:szCs w:val="24"/>
        </w:rPr>
        <w:t>Joint Controller Agreement (</w:t>
      </w:r>
      <w:r w:rsidR="0075686C" w:rsidRPr="004D53CD">
        <w:rPr>
          <w:b/>
          <w:sz w:val="24"/>
          <w:szCs w:val="24"/>
        </w:rPr>
        <w:t>JCA</w:t>
      </w:r>
      <w:r w:rsidR="0075686C">
        <w:rPr>
          <w:sz w:val="24"/>
          <w:szCs w:val="24"/>
        </w:rPr>
        <w:t>)</w:t>
      </w:r>
      <w:r w:rsidRPr="00835B15">
        <w:rPr>
          <w:sz w:val="24"/>
          <w:szCs w:val="24"/>
        </w:rPr>
        <w:t xml:space="preserve"> </w:t>
      </w:r>
      <w:r w:rsidR="000D3416" w:rsidRPr="00835B15">
        <w:rPr>
          <w:sz w:val="24"/>
          <w:szCs w:val="24"/>
        </w:rPr>
        <w:t xml:space="preserve">is </w:t>
      </w:r>
      <w:r w:rsidRPr="00835B15">
        <w:rPr>
          <w:sz w:val="24"/>
          <w:szCs w:val="24"/>
        </w:rPr>
        <w:t>supplementary to the Wales Accord on the Sharing of Personal Information (</w:t>
      </w:r>
      <w:r w:rsidRPr="004D53CD">
        <w:rPr>
          <w:b/>
          <w:sz w:val="24"/>
          <w:szCs w:val="24"/>
        </w:rPr>
        <w:t>WASPI</w:t>
      </w:r>
      <w:r w:rsidRPr="00835B15">
        <w:rPr>
          <w:sz w:val="24"/>
          <w:szCs w:val="24"/>
        </w:rPr>
        <w:t xml:space="preserve">) </w:t>
      </w:r>
      <w:r w:rsidR="00CC65E1" w:rsidRPr="00835B15">
        <w:rPr>
          <w:sz w:val="24"/>
          <w:szCs w:val="24"/>
        </w:rPr>
        <w:t xml:space="preserve">and </w:t>
      </w:r>
      <w:r w:rsidRPr="00835B15">
        <w:rPr>
          <w:sz w:val="24"/>
          <w:szCs w:val="24"/>
        </w:rPr>
        <w:t xml:space="preserve">has been agreed </w:t>
      </w:r>
      <w:r w:rsidR="003571C7" w:rsidRPr="00835B15">
        <w:rPr>
          <w:sz w:val="24"/>
          <w:szCs w:val="24"/>
        </w:rPr>
        <w:t xml:space="preserve">following consultation </w:t>
      </w:r>
      <w:r w:rsidRPr="00835B15">
        <w:rPr>
          <w:sz w:val="24"/>
          <w:szCs w:val="24"/>
        </w:rPr>
        <w:t>between the part</w:t>
      </w:r>
      <w:r w:rsidR="00CC65E1" w:rsidRPr="00835B15">
        <w:rPr>
          <w:sz w:val="24"/>
          <w:szCs w:val="24"/>
        </w:rPr>
        <w:t xml:space="preserve">icipating partner organisations. </w:t>
      </w:r>
      <w:r w:rsidRPr="00835B15">
        <w:rPr>
          <w:sz w:val="24"/>
          <w:szCs w:val="24"/>
        </w:rPr>
        <w:t xml:space="preserve"> </w:t>
      </w:r>
    </w:p>
    <w:p w14:paraId="1AFF9149" w14:textId="58B08722" w:rsidR="00C4620C" w:rsidRDefault="000A34AF" w:rsidP="00FC1516">
      <w:pPr>
        <w:ind w:left="600" w:hanging="600"/>
        <w:jc w:val="both"/>
        <w:rPr>
          <w:sz w:val="24"/>
          <w:szCs w:val="24"/>
        </w:rPr>
      </w:pPr>
      <w:r w:rsidRPr="00835B15">
        <w:rPr>
          <w:sz w:val="24"/>
          <w:szCs w:val="24"/>
        </w:rPr>
        <w:t xml:space="preserve">This </w:t>
      </w:r>
      <w:r w:rsidR="00FC1516">
        <w:rPr>
          <w:sz w:val="24"/>
          <w:szCs w:val="24"/>
        </w:rPr>
        <w:t>JCA</w:t>
      </w:r>
      <w:r w:rsidRPr="00835B15">
        <w:rPr>
          <w:sz w:val="24"/>
          <w:szCs w:val="24"/>
        </w:rPr>
        <w:t xml:space="preserve"> is intended </w:t>
      </w:r>
      <w:r w:rsidR="003571C7" w:rsidRPr="00835B15">
        <w:rPr>
          <w:sz w:val="24"/>
          <w:szCs w:val="24"/>
        </w:rPr>
        <w:t>to help</w:t>
      </w:r>
      <w:r w:rsidRPr="00835B15">
        <w:rPr>
          <w:sz w:val="24"/>
          <w:szCs w:val="24"/>
        </w:rPr>
        <w:t xml:space="preserve"> practitioners understand what </w:t>
      </w:r>
      <w:r w:rsidR="003162C2">
        <w:rPr>
          <w:sz w:val="24"/>
          <w:szCs w:val="24"/>
        </w:rPr>
        <w:t xml:space="preserve">decisions have been made about the processing of </w:t>
      </w:r>
      <w:r w:rsidR="00FC32A2" w:rsidRPr="00FC32A2">
        <w:rPr>
          <w:sz w:val="24"/>
          <w:szCs w:val="24"/>
        </w:rPr>
        <w:t xml:space="preserve">Shared Personal Data </w:t>
      </w:r>
      <w:r w:rsidRPr="00835B15">
        <w:rPr>
          <w:sz w:val="24"/>
          <w:szCs w:val="24"/>
        </w:rPr>
        <w:t xml:space="preserve">between the </w:t>
      </w:r>
      <w:r w:rsidR="003571C7" w:rsidRPr="00835B15">
        <w:rPr>
          <w:sz w:val="24"/>
          <w:szCs w:val="24"/>
        </w:rPr>
        <w:t xml:space="preserve">listed </w:t>
      </w:r>
      <w:r w:rsidRPr="00835B15">
        <w:rPr>
          <w:sz w:val="24"/>
          <w:szCs w:val="24"/>
        </w:rPr>
        <w:t>partners</w:t>
      </w:r>
      <w:r w:rsidR="003571C7" w:rsidRPr="00835B15">
        <w:rPr>
          <w:sz w:val="24"/>
          <w:szCs w:val="24"/>
        </w:rPr>
        <w:t xml:space="preserve"> for the stated purpose</w:t>
      </w:r>
      <w:r w:rsidR="00755EB9">
        <w:rPr>
          <w:sz w:val="24"/>
          <w:szCs w:val="24"/>
        </w:rPr>
        <w:t>(s)</w:t>
      </w:r>
      <w:r w:rsidR="000F7B76">
        <w:rPr>
          <w:sz w:val="24"/>
          <w:szCs w:val="24"/>
        </w:rPr>
        <w:t>.</w:t>
      </w:r>
      <w:r w:rsidR="00D924BB">
        <w:rPr>
          <w:sz w:val="24"/>
          <w:szCs w:val="24"/>
        </w:rPr>
        <w:t xml:space="preserve"> </w:t>
      </w:r>
    </w:p>
    <w:p w14:paraId="4A339834" w14:textId="7B95C54D" w:rsidR="000A34AF" w:rsidRDefault="003571C7" w:rsidP="00FC1516">
      <w:pPr>
        <w:ind w:left="600" w:hanging="600"/>
        <w:jc w:val="both"/>
        <w:rPr>
          <w:sz w:val="24"/>
          <w:szCs w:val="24"/>
        </w:rPr>
      </w:pPr>
      <w:r w:rsidRPr="00835B15">
        <w:rPr>
          <w:sz w:val="24"/>
          <w:szCs w:val="24"/>
        </w:rPr>
        <w:t>It also provides assurance that the partners have considered the requirements of data protection legislation</w:t>
      </w:r>
      <w:r w:rsidR="000F7B76">
        <w:rPr>
          <w:sz w:val="24"/>
          <w:szCs w:val="24"/>
        </w:rPr>
        <w:t xml:space="preserve"> as joint controllers</w:t>
      </w:r>
      <w:r w:rsidR="00A655B9">
        <w:rPr>
          <w:sz w:val="24"/>
          <w:szCs w:val="24"/>
        </w:rPr>
        <w:t xml:space="preserve"> and that each </w:t>
      </w:r>
      <w:r w:rsidR="003162C2">
        <w:rPr>
          <w:sz w:val="24"/>
          <w:szCs w:val="24"/>
        </w:rPr>
        <w:t xml:space="preserve">have </w:t>
      </w:r>
      <w:r w:rsidR="003162C2" w:rsidRPr="007C0F62">
        <w:rPr>
          <w:b/>
          <w:bCs/>
          <w:sz w:val="24"/>
          <w:szCs w:val="24"/>
        </w:rPr>
        <w:t>identified their</w:t>
      </w:r>
      <w:r w:rsidR="000F7B76" w:rsidRPr="007C0F62">
        <w:rPr>
          <w:b/>
          <w:bCs/>
          <w:sz w:val="24"/>
          <w:szCs w:val="24"/>
        </w:rPr>
        <w:t xml:space="preserve"> </w:t>
      </w:r>
      <w:r w:rsidR="00A655B9" w:rsidRPr="007C0F62">
        <w:rPr>
          <w:b/>
          <w:bCs/>
          <w:sz w:val="24"/>
          <w:szCs w:val="24"/>
        </w:rPr>
        <w:t>role</w:t>
      </w:r>
      <w:r w:rsidR="00D4525A" w:rsidRPr="007C0F62">
        <w:rPr>
          <w:b/>
          <w:bCs/>
          <w:sz w:val="24"/>
          <w:szCs w:val="24"/>
        </w:rPr>
        <w:t>s</w:t>
      </w:r>
      <w:r w:rsidR="00A655B9" w:rsidRPr="007C0F62">
        <w:rPr>
          <w:b/>
          <w:bCs/>
          <w:sz w:val="24"/>
          <w:szCs w:val="24"/>
        </w:rPr>
        <w:t xml:space="preserve"> and responsibilities</w:t>
      </w:r>
      <w:r w:rsidR="00A655B9">
        <w:rPr>
          <w:sz w:val="24"/>
          <w:szCs w:val="24"/>
        </w:rPr>
        <w:t xml:space="preserve"> </w:t>
      </w:r>
      <w:r w:rsidR="000F7B76">
        <w:rPr>
          <w:sz w:val="24"/>
          <w:szCs w:val="24"/>
        </w:rPr>
        <w:t xml:space="preserve">for processing </w:t>
      </w:r>
      <w:r w:rsidR="00FC32A2" w:rsidRPr="00FC32A2">
        <w:rPr>
          <w:sz w:val="24"/>
          <w:szCs w:val="24"/>
        </w:rPr>
        <w:t xml:space="preserve">Shared Personal Data </w:t>
      </w:r>
      <w:r w:rsidR="00D4525A">
        <w:rPr>
          <w:sz w:val="24"/>
          <w:szCs w:val="24"/>
        </w:rPr>
        <w:t>jointly</w:t>
      </w:r>
      <w:r w:rsidR="003162C2">
        <w:rPr>
          <w:sz w:val="24"/>
          <w:szCs w:val="24"/>
        </w:rPr>
        <w:t>.</w:t>
      </w:r>
      <w:r w:rsidR="0083164F">
        <w:rPr>
          <w:sz w:val="24"/>
          <w:szCs w:val="24"/>
        </w:rPr>
        <w:t xml:space="preserve"> The JCA sets out the</w:t>
      </w:r>
      <w:r w:rsidR="001B4B06">
        <w:rPr>
          <w:sz w:val="24"/>
          <w:szCs w:val="24"/>
        </w:rPr>
        <w:t xml:space="preserve">se requirements under Article 26 of the UK General Data Protection Regulation (UK GDPR). </w:t>
      </w:r>
      <w:r w:rsidR="00D4525A">
        <w:rPr>
          <w:sz w:val="24"/>
          <w:szCs w:val="24"/>
        </w:rPr>
        <w:t xml:space="preserve"> </w:t>
      </w:r>
      <w:r w:rsidR="003162C2">
        <w:rPr>
          <w:sz w:val="24"/>
          <w:szCs w:val="24"/>
        </w:rPr>
        <w:t xml:space="preserve"> </w:t>
      </w:r>
    </w:p>
    <w:p w14:paraId="1EEE2A01" w14:textId="77777777" w:rsidR="00C4620C" w:rsidRDefault="003A544B" w:rsidP="00FC1516">
      <w:pPr>
        <w:ind w:left="600" w:hanging="600"/>
        <w:jc w:val="both"/>
        <w:rPr>
          <w:sz w:val="24"/>
          <w:szCs w:val="24"/>
        </w:rPr>
      </w:pPr>
      <w:r>
        <w:rPr>
          <w:sz w:val="24"/>
          <w:szCs w:val="24"/>
        </w:rPr>
        <w:t>It</w:t>
      </w:r>
      <w:r w:rsidR="008674A1">
        <w:rPr>
          <w:sz w:val="24"/>
          <w:szCs w:val="24"/>
        </w:rPr>
        <w:t xml:space="preserve"> </w:t>
      </w:r>
      <w:r w:rsidR="00A06109">
        <w:rPr>
          <w:sz w:val="24"/>
          <w:szCs w:val="24"/>
        </w:rPr>
        <w:t xml:space="preserve">is </w:t>
      </w:r>
      <w:r w:rsidR="008674A1">
        <w:rPr>
          <w:sz w:val="24"/>
          <w:szCs w:val="24"/>
        </w:rPr>
        <w:t xml:space="preserve">intended </w:t>
      </w:r>
      <w:r>
        <w:rPr>
          <w:sz w:val="24"/>
          <w:szCs w:val="24"/>
        </w:rPr>
        <w:t>that this agreement</w:t>
      </w:r>
      <w:r w:rsidR="00A06109">
        <w:rPr>
          <w:sz w:val="24"/>
          <w:szCs w:val="24"/>
        </w:rPr>
        <w:t xml:space="preserve"> is</w:t>
      </w:r>
      <w:r>
        <w:rPr>
          <w:sz w:val="24"/>
          <w:szCs w:val="24"/>
        </w:rPr>
        <w:t xml:space="preserve"> </w:t>
      </w:r>
      <w:r w:rsidR="008674A1">
        <w:rPr>
          <w:sz w:val="24"/>
          <w:szCs w:val="24"/>
        </w:rPr>
        <w:t>to be read alongside</w:t>
      </w:r>
      <w:r w:rsidR="00683A2A">
        <w:rPr>
          <w:sz w:val="24"/>
          <w:szCs w:val="24"/>
        </w:rPr>
        <w:t xml:space="preserve"> the Data Protection Impact Assessment (DPIA)</w:t>
      </w:r>
      <w:r w:rsidR="00C4620C">
        <w:rPr>
          <w:sz w:val="24"/>
          <w:szCs w:val="24"/>
        </w:rPr>
        <w:t xml:space="preserve"> prepared by the parties</w:t>
      </w:r>
      <w:r w:rsidR="00B929E3">
        <w:rPr>
          <w:sz w:val="24"/>
          <w:szCs w:val="24"/>
        </w:rPr>
        <w:t xml:space="preserve">. </w:t>
      </w:r>
    </w:p>
    <w:p w14:paraId="512CE5B7" w14:textId="5E5E7FB7" w:rsidR="00560239" w:rsidRDefault="00B929E3" w:rsidP="00FC1516">
      <w:pPr>
        <w:ind w:left="600" w:hanging="600"/>
        <w:jc w:val="both"/>
        <w:rPr>
          <w:sz w:val="24"/>
          <w:szCs w:val="24"/>
        </w:rPr>
      </w:pPr>
      <w:r>
        <w:rPr>
          <w:sz w:val="24"/>
          <w:szCs w:val="24"/>
        </w:rPr>
        <w:t xml:space="preserve">It sets out the framework for the </w:t>
      </w:r>
      <w:r w:rsidR="008F2BD6">
        <w:rPr>
          <w:sz w:val="24"/>
          <w:szCs w:val="24"/>
        </w:rPr>
        <w:t xml:space="preserve">for the sharing and </w:t>
      </w:r>
      <w:r>
        <w:rPr>
          <w:sz w:val="24"/>
          <w:szCs w:val="24"/>
        </w:rPr>
        <w:t xml:space="preserve">processing </w:t>
      </w:r>
      <w:r w:rsidR="00042B70">
        <w:rPr>
          <w:sz w:val="24"/>
          <w:szCs w:val="24"/>
        </w:rPr>
        <w:t xml:space="preserve">of </w:t>
      </w:r>
      <w:r w:rsidR="00FC32A2" w:rsidRPr="00FC32A2">
        <w:rPr>
          <w:sz w:val="24"/>
          <w:szCs w:val="24"/>
        </w:rPr>
        <w:t xml:space="preserve">Shared Personal Data </w:t>
      </w:r>
      <w:r w:rsidR="00042B70">
        <w:rPr>
          <w:sz w:val="24"/>
          <w:szCs w:val="24"/>
        </w:rPr>
        <w:t xml:space="preserve">for the </w:t>
      </w:r>
      <w:r w:rsidR="002955CF">
        <w:rPr>
          <w:sz w:val="24"/>
          <w:szCs w:val="24"/>
        </w:rPr>
        <w:t>P</w:t>
      </w:r>
      <w:r w:rsidR="00042B70">
        <w:rPr>
          <w:sz w:val="24"/>
          <w:szCs w:val="24"/>
        </w:rPr>
        <w:t>urpose</w:t>
      </w:r>
      <w:r w:rsidR="002955CF">
        <w:rPr>
          <w:sz w:val="24"/>
          <w:szCs w:val="24"/>
        </w:rPr>
        <w:t>.</w:t>
      </w:r>
      <w:r w:rsidR="007D7263">
        <w:rPr>
          <w:sz w:val="24"/>
          <w:szCs w:val="24"/>
        </w:rPr>
        <w:t>)</w:t>
      </w:r>
      <w:r w:rsidR="00314992">
        <w:rPr>
          <w:sz w:val="24"/>
          <w:szCs w:val="24"/>
        </w:rPr>
        <w:t>. The JCA</w:t>
      </w:r>
      <w:r w:rsidR="0047426D">
        <w:rPr>
          <w:sz w:val="24"/>
          <w:szCs w:val="24"/>
        </w:rPr>
        <w:t xml:space="preserve"> defines the principles and procedures that </w:t>
      </w:r>
      <w:r w:rsidR="00F9646A">
        <w:rPr>
          <w:sz w:val="24"/>
          <w:szCs w:val="24"/>
        </w:rPr>
        <w:t>the Data Controller Parties will adhere to</w:t>
      </w:r>
      <w:r w:rsidR="006E16A1">
        <w:rPr>
          <w:sz w:val="24"/>
          <w:szCs w:val="24"/>
        </w:rPr>
        <w:t xml:space="preserve"> and the responsibilities of each party</w:t>
      </w:r>
      <w:r w:rsidR="008F2BD6">
        <w:rPr>
          <w:sz w:val="24"/>
          <w:szCs w:val="24"/>
        </w:rPr>
        <w:t xml:space="preserve"> as joint controllers in relation to the sharing and use of </w:t>
      </w:r>
      <w:r w:rsidR="00FC32A2" w:rsidRPr="00FC32A2">
        <w:rPr>
          <w:sz w:val="24"/>
          <w:szCs w:val="24"/>
        </w:rPr>
        <w:t xml:space="preserve">Shared Personal Data </w:t>
      </w:r>
      <w:r w:rsidR="006E16A1">
        <w:rPr>
          <w:sz w:val="24"/>
          <w:szCs w:val="24"/>
        </w:rPr>
        <w:t>in the delivery of the</w:t>
      </w:r>
      <w:r w:rsidR="007F0D13">
        <w:rPr>
          <w:sz w:val="24"/>
          <w:szCs w:val="24"/>
        </w:rPr>
        <w:t xml:space="preserve"> </w:t>
      </w:r>
      <w:r w:rsidR="002955CF">
        <w:rPr>
          <w:sz w:val="24"/>
          <w:szCs w:val="24"/>
        </w:rPr>
        <w:t>Purpose</w:t>
      </w:r>
      <w:r w:rsidR="006E16A1">
        <w:rPr>
          <w:sz w:val="24"/>
          <w:szCs w:val="24"/>
        </w:rPr>
        <w:t xml:space="preserve">. </w:t>
      </w:r>
      <w:r w:rsidR="00D8386F">
        <w:rPr>
          <w:sz w:val="24"/>
          <w:szCs w:val="24"/>
        </w:rPr>
        <w:t xml:space="preserve"> </w:t>
      </w:r>
    </w:p>
    <w:p w14:paraId="03148310" w14:textId="04D14F27" w:rsidR="00A44F15" w:rsidRDefault="00A44F15" w:rsidP="00FC1516">
      <w:pPr>
        <w:ind w:left="600" w:hanging="600"/>
        <w:jc w:val="both"/>
        <w:rPr>
          <w:sz w:val="24"/>
          <w:szCs w:val="24"/>
        </w:rPr>
      </w:pPr>
      <w:r>
        <w:rPr>
          <w:sz w:val="24"/>
          <w:szCs w:val="24"/>
        </w:rPr>
        <w:t>All Part</w:t>
      </w:r>
      <w:r w:rsidR="00F85061">
        <w:rPr>
          <w:sz w:val="24"/>
          <w:szCs w:val="24"/>
        </w:rPr>
        <w:t>ners</w:t>
      </w:r>
      <w:r>
        <w:rPr>
          <w:sz w:val="24"/>
          <w:szCs w:val="24"/>
        </w:rPr>
        <w:t xml:space="preserve"> have entered this JCA to demonstrate that data protection and privacy requirements have been considered</w:t>
      </w:r>
      <w:r w:rsidR="00596AF6">
        <w:rPr>
          <w:sz w:val="24"/>
          <w:szCs w:val="24"/>
        </w:rPr>
        <w:t xml:space="preserve">, to set out how use of information meets the data protection principles, and how rights of data subjects are protected. </w:t>
      </w:r>
      <w:r w:rsidR="00274D0B">
        <w:rPr>
          <w:sz w:val="24"/>
          <w:szCs w:val="24"/>
        </w:rPr>
        <w:t>All Part</w:t>
      </w:r>
      <w:r w:rsidR="00D104AD">
        <w:rPr>
          <w:sz w:val="24"/>
          <w:szCs w:val="24"/>
        </w:rPr>
        <w:t>ners</w:t>
      </w:r>
      <w:r w:rsidR="00274D0B">
        <w:rPr>
          <w:sz w:val="24"/>
          <w:szCs w:val="24"/>
        </w:rPr>
        <w:t xml:space="preserve"> agree to observe </w:t>
      </w:r>
      <w:r w:rsidR="00F83F7A">
        <w:rPr>
          <w:sz w:val="24"/>
          <w:szCs w:val="24"/>
        </w:rPr>
        <w:t>all the obligations set out in this JCA and to comply with the data protection legislation.</w:t>
      </w:r>
    </w:p>
    <w:p w14:paraId="6CD644EF" w14:textId="2FDA7469" w:rsidR="00E9229D" w:rsidRDefault="00E9229D" w:rsidP="00FC1516">
      <w:pPr>
        <w:ind w:left="600" w:hanging="600"/>
        <w:jc w:val="both"/>
        <w:rPr>
          <w:sz w:val="24"/>
          <w:szCs w:val="24"/>
        </w:rPr>
      </w:pPr>
      <w:r>
        <w:rPr>
          <w:sz w:val="24"/>
          <w:szCs w:val="24"/>
        </w:rPr>
        <w:t xml:space="preserve">This JCA does not replace any contractual arrangement as between the Parties or any requirements for data processing agreements or data sharing agreements with any </w:t>
      </w:r>
      <w:proofErr w:type="gramStart"/>
      <w:r>
        <w:rPr>
          <w:sz w:val="24"/>
          <w:szCs w:val="24"/>
        </w:rPr>
        <w:t>third party</w:t>
      </w:r>
      <w:proofErr w:type="gramEnd"/>
      <w:r>
        <w:rPr>
          <w:sz w:val="24"/>
          <w:szCs w:val="24"/>
        </w:rPr>
        <w:t xml:space="preserve"> suppliers of any goods and/or services to deliver the </w:t>
      </w:r>
      <w:r w:rsidR="002955CF">
        <w:rPr>
          <w:sz w:val="24"/>
          <w:szCs w:val="24"/>
        </w:rPr>
        <w:t>Purpose</w:t>
      </w:r>
      <w:r>
        <w:rPr>
          <w:sz w:val="24"/>
          <w:szCs w:val="24"/>
        </w:rPr>
        <w:t xml:space="preserve">. </w:t>
      </w:r>
    </w:p>
    <w:p w14:paraId="300ACA9D" w14:textId="2758EF43" w:rsidR="004D53CD" w:rsidRPr="00110C23" w:rsidRDefault="004D53CD" w:rsidP="004D53CD">
      <w:pPr>
        <w:pStyle w:val="BodyText"/>
        <w:tabs>
          <w:tab w:val="left" w:pos="720"/>
          <w:tab w:val="left" w:pos="1440"/>
          <w:tab w:val="left" w:pos="1540"/>
          <w:tab w:val="left" w:pos="2304"/>
        </w:tabs>
        <w:rPr>
          <w:rFonts w:cs="Arial"/>
          <w:sz w:val="24"/>
          <w:szCs w:val="24"/>
        </w:rPr>
      </w:pPr>
      <w:r w:rsidRPr="00110C23">
        <w:rPr>
          <w:rFonts w:cs="Arial"/>
          <w:sz w:val="24"/>
          <w:szCs w:val="24"/>
        </w:rPr>
        <w:t xml:space="preserve">This JCA has been prepared solely for the benefit of WASPI only. WASPI nor Blake Morgan shall owe no duty of care to any other entities and such other </w:t>
      </w:r>
      <w:r w:rsidR="00110C23" w:rsidRPr="00110C23">
        <w:rPr>
          <w:rFonts w:cs="Arial"/>
          <w:sz w:val="24"/>
          <w:szCs w:val="24"/>
        </w:rPr>
        <w:t>entities</w:t>
      </w:r>
      <w:r w:rsidRPr="00110C23">
        <w:rPr>
          <w:rFonts w:cs="Arial"/>
          <w:sz w:val="24"/>
          <w:szCs w:val="24"/>
        </w:rPr>
        <w:t xml:space="preserve"> are advised seek their own advice on the contents and use of this template. </w:t>
      </w:r>
    </w:p>
    <w:p w14:paraId="04C3929D" w14:textId="4A1B7448" w:rsidR="00C4620C" w:rsidRPr="00E73278" w:rsidRDefault="00C4620C" w:rsidP="00C4620C">
      <w:pPr>
        <w:pStyle w:val="Heading2"/>
        <w:numPr>
          <w:ilvl w:val="0"/>
          <w:numId w:val="14"/>
        </w:numPr>
        <w:tabs>
          <w:tab w:val="clear" w:pos="1224"/>
          <w:tab w:val="num" w:pos="600"/>
        </w:tabs>
        <w:spacing w:before="360" w:after="120"/>
        <w:ind w:left="567"/>
        <w:rPr>
          <w:i w:val="0"/>
        </w:rPr>
      </w:pPr>
      <w:bookmarkStart w:id="3" w:name="_Toc161744098"/>
      <w:r>
        <w:rPr>
          <w:i w:val="0"/>
        </w:rPr>
        <w:t>Purpose</w:t>
      </w:r>
      <w:bookmarkEnd w:id="3"/>
    </w:p>
    <w:p w14:paraId="5048D278" w14:textId="05703D52" w:rsidR="00581D9F" w:rsidRPr="007E2CA9" w:rsidRDefault="003571C7" w:rsidP="007E2CA9">
      <w:pPr>
        <w:numPr>
          <w:ilvl w:val="0"/>
          <w:numId w:val="0"/>
        </w:numPr>
        <w:jc w:val="both"/>
        <w:rPr>
          <w:sz w:val="24"/>
          <w:szCs w:val="24"/>
        </w:rPr>
      </w:pPr>
      <w:r w:rsidRPr="00835B15">
        <w:rPr>
          <w:sz w:val="24"/>
          <w:szCs w:val="24"/>
        </w:rPr>
        <w:t xml:space="preserve">Personal </w:t>
      </w:r>
      <w:r w:rsidR="00E9229D">
        <w:rPr>
          <w:sz w:val="24"/>
          <w:szCs w:val="24"/>
        </w:rPr>
        <w:t>data</w:t>
      </w:r>
      <w:r w:rsidR="00E9229D" w:rsidRPr="00835B15">
        <w:rPr>
          <w:sz w:val="24"/>
          <w:szCs w:val="24"/>
        </w:rPr>
        <w:t xml:space="preserve"> </w:t>
      </w:r>
      <w:r w:rsidRPr="00835B15">
        <w:rPr>
          <w:sz w:val="24"/>
          <w:szCs w:val="24"/>
        </w:rPr>
        <w:t xml:space="preserve">is </w:t>
      </w:r>
      <w:r w:rsidR="00E02591">
        <w:rPr>
          <w:sz w:val="24"/>
          <w:szCs w:val="24"/>
        </w:rPr>
        <w:t xml:space="preserve">processed </w:t>
      </w:r>
      <w:r w:rsidR="00E9229D">
        <w:rPr>
          <w:sz w:val="24"/>
          <w:szCs w:val="24"/>
        </w:rPr>
        <w:t xml:space="preserve">by </w:t>
      </w:r>
      <w:r w:rsidR="00E02591">
        <w:rPr>
          <w:sz w:val="24"/>
          <w:szCs w:val="24"/>
        </w:rPr>
        <w:t xml:space="preserve">and </w:t>
      </w:r>
      <w:r w:rsidRPr="00835B15">
        <w:rPr>
          <w:sz w:val="24"/>
          <w:szCs w:val="24"/>
        </w:rPr>
        <w:t>shared</w:t>
      </w:r>
      <w:r w:rsidR="00E9229D">
        <w:rPr>
          <w:sz w:val="24"/>
          <w:szCs w:val="24"/>
        </w:rPr>
        <w:t xml:space="preserve"> between the Parties</w:t>
      </w:r>
      <w:r w:rsidRPr="00835B15">
        <w:rPr>
          <w:sz w:val="24"/>
          <w:szCs w:val="24"/>
        </w:rPr>
        <w:t xml:space="preserve"> for the purpose of </w:t>
      </w:r>
      <w:r w:rsidR="00C4620C">
        <w:rPr>
          <w:sz w:val="24"/>
          <w:szCs w:val="24"/>
        </w:rPr>
        <w:t>set out in the Front Sheet</w:t>
      </w:r>
      <w:r w:rsidR="00E9229D">
        <w:rPr>
          <w:sz w:val="24"/>
          <w:szCs w:val="24"/>
        </w:rPr>
        <w:t xml:space="preserve"> only</w:t>
      </w:r>
      <w:r w:rsidR="00C4620C">
        <w:rPr>
          <w:sz w:val="24"/>
          <w:szCs w:val="24"/>
        </w:rPr>
        <w:t xml:space="preserve">. </w:t>
      </w:r>
    </w:p>
    <w:p w14:paraId="378FE011" w14:textId="3DED231E" w:rsidR="006719E3" w:rsidRPr="00355DFE" w:rsidRDefault="00D97302" w:rsidP="008F171B">
      <w:pPr>
        <w:pStyle w:val="Heading2"/>
        <w:tabs>
          <w:tab w:val="clear" w:pos="1224"/>
          <w:tab w:val="num" w:pos="426"/>
          <w:tab w:val="left" w:pos="1134"/>
        </w:tabs>
        <w:spacing w:before="360" w:after="120"/>
        <w:ind w:hanging="1224"/>
        <w:rPr>
          <w:i w:val="0"/>
        </w:rPr>
      </w:pPr>
      <w:bookmarkStart w:id="4" w:name="_Toc378670810"/>
      <w:bookmarkStart w:id="5" w:name="_Toc161744099"/>
      <w:r w:rsidRPr="00355DFE">
        <w:rPr>
          <w:i w:val="0"/>
        </w:rPr>
        <w:t xml:space="preserve">The </w:t>
      </w:r>
      <w:r w:rsidR="001437D7">
        <w:rPr>
          <w:i w:val="0"/>
        </w:rPr>
        <w:t>Joint Controller P</w:t>
      </w:r>
      <w:r w:rsidR="00226775" w:rsidRPr="00355DFE">
        <w:rPr>
          <w:i w:val="0"/>
        </w:rPr>
        <w:t xml:space="preserve">artner </w:t>
      </w:r>
      <w:r w:rsidR="001437D7">
        <w:rPr>
          <w:i w:val="0"/>
        </w:rPr>
        <w:t>Or</w:t>
      </w:r>
      <w:r w:rsidR="00226775" w:rsidRPr="00355DFE">
        <w:rPr>
          <w:i w:val="0"/>
        </w:rPr>
        <w:t>ganisations</w:t>
      </w:r>
      <w:bookmarkEnd w:id="4"/>
      <w:r w:rsidR="00CD4E88">
        <w:rPr>
          <w:i w:val="0"/>
        </w:rPr>
        <w:t xml:space="preserve"> and</w:t>
      </w:r>
      <w:r w:rsidR="008F171B">
        <w:rPr>
          <w:i w:val="0"/>
        </w:rPr>
        <w:t xml:space="preserve"> </w:t>
      </w:r>
      <w:r w:rsidR="0083164F">
        <w:rPr>
          <w:i w:val="0"/>
        </w:rPr>
        <w:t>Responsibilities</w:t>
      </w:r>
      <w:bookmarkEnd w:id="5"/>
    </w:p>
    <w:p w14:paraId="2593ACEA" w14:textId="10349271" w:rsidR="00043F87" w:rsidRPr="00835B15" w:rsidRDefault="00DA170C" w:rsidP="00B36F03">
      <w:pPr>
        <w:tabs>
          <w:tab w:val="clear" w:pos="624"/>
          <w:tab w:val="num" w:pos="600"/>
        </w:tabs>
        <w:ind w:left="600" w:hanging="564"/>
        <w:jc w:val="both"/>
        <w:rPr>
          <w:sz w:val="24"/>
          <w:szCs w:val="24"/>
        </w:rPr>
      </w:pPr>
      <w:r>
        <w:rPr>
          <w:sz w:val="24"/>
          <w:szCs w:val="24"/>
        </w:rPr>
        <w:t xml:space="preserve">The table below sets out the organisational partners to the </w:t>
      </w:r>
      <w:r w:rsidR="002926C2">
        <w:rPr>
          <w:sz w:val="24"/>
          <w:szCs w:val="24"/>
        </w:rPr>
        <w:t>JCA</w:t>
      </w:r>
      <w:r w:rsidR="00CD4E88">
        <w:rPr>
          <w:sz w:val="24"/>
          <w:szCs w:val="24"/>
        </w:rPr>
        <w:t xml:space="preserve"> and the partners roles </w:t>
      </w:r>
      <w:r w:rsidR="00313933">
        <w:rPr>
          <w:sz w:val="24"/>
          <w:szCs w:val="24"/>
        </w:rPr>
        <w:t>and responsibilities in relation to the joint controllership arrangement</w:t>
      </w:r>
      <w:r>
        <w:rPr>
          <w:sz w:val="24"/>
          <w:szCs w:val="24"/>
        </w:rPr>
        <w:t xml:space="preserve"> for the purposes described in this </w:t>
      </w:r>
      <w:r w:rsidR="002926C2">
        <w:rPr>
          <w:sz w:val="24"/>
          <w:szCs w:val="24"/>
        </w:rPr>
        <w:t>JCA</w:t>
      </w:r>
      <w:r>
        <w:rPr>
          <w:sz w:val="24"/>
          <w:szCs w:val="24"/>
        </w:rPr>
        <w:t>.</w:t>
      </w:r>
    </w:p>
    <w:tbl>
      <w:tblPr>
        <w:tblW w:w="9781" w:type="dxa"/>
        <w:tblInd w:w="-5" w:type="dxa"/>
        <w:tblLayout w:type="fixed"/>
        <w:tblLook w:val="01E0" w:firstRow="1" w:lastRow="1" w:firstColumn="1" w:lastColumn="1" w:noHBand="0" w:noVBand="0"/>
      </w:tblPr>
      <w:tblGrid>
        <w:gridCol w:w="1276"/>
        <w:gridCol w:w="2126"/>
        <w:gridCol w:w="2126"/>
        <w:gridCol w:w="2126"/>
        <w:gridCol w:w="2127"/>
      </w:tblGrid>
      <w:tr w:rsidR="00725A66" w:rsidRPr="00240D5E" w14:paraId="38AABF6D" w14:textId="420072F7" w:rsidTr="004D53CD">
        <w:trPr>
          <w:trHeight w:val="701"/>
        </w:trPr>
        <w:tc>
          <w:tcPr>
            <w:tcW w:w="1276" w:type="dxa"/>
            <w:tcBorders>
              <w:top w:val="single" w:sz="4" w:space="0" w:color="auto"/>
              <w:left w:val="single" w:sz="4" w:space="0" w:color="auto"/>
              <w:bottom w:val="single" w:sz="4" w:space="0" w:color="auto"/>
              <w:right w:val="single" w:sz="4" w:space="0" w:color="auto"/>
            </w:tcBorders>
            <w:shd w:val="clear" w:color="auto" w:fill="639292"/>
          </w:tcPr>
          <w:p w14:paraId="4B537DBB" w14:textId="77777777" w:rsidR="00725A66" w:rsidRDefault="00725A66" w:rsidP="00B36F03">
            <w:pPr>
              <w:numPr>
                <w:ilvl w:val="0"/>
                <w:numId w:val="0"/>
              </w:numPr>
              <w:ind w:left="180"/>
              <w:rPr>
                <w:b/>
                <w:color w:val="FFFFFF" w:themeColor="background1"/>
              </w:rPr>
            </w:pPr>
          </w:p>
        </w:tc>
        <w:tc>
          <w:tcPr>
            <w:tcW w:w="2126" w:type="dxa"/>
            <w:tcBorders>
              <w:top w:val="single" w:sz="4" w:space="0" w:color="auto"/>
              <w:left w:val="single" w:sz="4" w:space="0" w:color="auto"/>
              <w:bottom w:val="single" w:sz="4" w:space="0" w:color="auto"/>
              <w:right w:val="single" w:sz="4" w:space="0" w:color="auto"/>
            </w:tcBorders>
            <w:shd w:val="clear" w:color="auto" w:fill="639292"/>
            <w:vAlign w:val="center"/>
          </w:tcPr>
          <w:p w14:paraId="2D5D6473" w14:textId="7D5BBB7D" w:rsidR="00725A66" w:rsidRPr="00DE6C3A" w:rsidRDefault="00B67001" w:rsidP="00B36F03">
            <w:pPr>
              <w:numPr>
                <w:ilvl w:val="0"/>
                <w:numId w:val="0"/>
              </w:numPr>
              <w:ind w:left="180"/>
              <w:rPr>
                <w:b/>
                <w:color w:val="FFFFFF" w:themeColor="background1"/>
                <w:sz w:val="22"/>
                <w:szCs w:val="22"/>
              </w:rPr>
            </w:pPr>
            <w:r>
              <w:rPr>
                <w:b/>
                <w:color w:val="FFFFFF" w:themeColor="background1"/>
              </w:rPr>
              <w:t xml:space="preserve">(A) </w:t>
            </w:r>
            <w:r w:rsidR="00725A66">
              <w:rPr>
                <w:b/>
                <w:color w:val="FFFFFF" w:themeColor="background1"/>
              </w:rPr>
              <w:t>Controller</w:t>
            </w:r>
            <w:r w:rsidR="00725A66" w:rsidRPr="00DE6C3A">
              <w:rPr>
                <w:b/>
                <w:color w:val="FFFFFF" w:themeColor="background1"/>
              </w:rPr>
              <w:t xml:space="preserve"> Organisations</w:t>
            </w:r>
          </w:p>
        </w:tc>
        <w:tc>
          <w:tcPr>
            <w:tcW w:w="2126" w:type="dxa"/>
            <w:tcBorders>
              <w:top w:val="single" w:sz="4" w:space="0" w:color="auto"/>
              <w:left w:val="single" w:sz="4" w:space="0" w:color="auto"/>
              <w:bottom w:val="single" w:sz="4" w:space="0" w:color="auto"/>
              <w:right w:val="single" w:sz="4" w:space="0" w:color="auto"/>
            </w:tcBorders>
            <w:shd w:val="clear" w:color="auto" w:fill="639292"/>
            <w:vAlign w:val="center"/>
          </w:tcPr>
          <w:p w14:paraId="72E368A4" w14:textId="7EE6DC54" w:rsidR="00725A66" w:rsidRPr="00DE6C3A" w:rsidRDefault="00B67001" w:rsidP="00B36F03">
            <w:pPr>
              <w:numPr>
                <w:ilvl w:val="0"/>
                <w:numId w:val="0"/>
              </w:numPr>
              <w:ind w:left="180"/>
              <w:rPr>
                <w:b/>
                <w:color w:val="FFFFFF" w:themeColor="background1"/>
              </w:rPr>
            </w:pPr>
            <w:r>
              <w:rPr>
                <w:b/>
                <w:color w:val="FFFFFF" w:themeColor="background1"/>
              </w:rPr>
              <w:t xml:space="preserve">(B) </w:t>
            </w:r>
            <w:r w:rsidR="00725A66" w:rsidRPr="00DE6C3A">
              <w:rPr>
                <w:b/>
                <w:color w:val="FFFFFF" w:themeColor="background1"/>
              </w:rPr>
              <w:t>Owner / Point of contact</w:t>
            </w:r>
          </w:p>
        </w:tc>
        <w:tc>
          <w:tcPr>
            <w:tcW w:w="2126" w:type="dxa"/>
            <w:tcBorders>
              <w:top w:val="single" w:sz="4" w:space="0" w:color="auto"/>
              <w:left w:val="single" w:sz="4" w:space="0" w:color="auto"/>
              <w:bottom w:val="single" w:sz="4" w:space="0" w:color="auto"/>
              <w:right w:val="single" w:sz="4" w:space="0" w:color="auto"/>
            </w:tcBorders>
            <w:shd w:val="clear" w:color="auto" w:fill="639292"/>
            <w:vAlign w:val="center"/>
          </w:tcPr>
          <w:p w14:paraId="193245C1" w14:textId="050D7417" w:rsidR="00725A66" w:rsidRPr="00DE6C3A" w:rsidRDefault="00B67001" w:rsidP="00B36F03">
            <w:pPr>
              <w:numPr>
                <w:ilvl w:val="0"/>
                <w:numId w:val="0"/>
              </w:numPr>
              <w:ind w:left="180"/>
              <w:rPr>
                <w:b/>
                <w:color w:val="FFFFFF" w:themeColor="background1"/>
                <w:sz w:val="22"/>
                <w:szCs w:val="22"/>
              </w:rPr>
            </w:pPr>
            <w:r>
              <w:rPr>
                <w:b/>
                <w:color w:val="FFFFFF" w:themeColor="background1"/>
              </w:rPr>
              <w:t xml:space="preserve">(C) </w:t>
            </w:r>
            <w:r w:rsidR="00725A66" w:rsidRPr="00DE6C3A">
              <w:rPr>
                <w:b/>
                <w:color w:val="FFFFFF" w:themeColor="background1"/>
              </w:rPr>
              <w:t>Departments / Divisions</w:t>
            </w:r>
            <w:r w:rsidR="00725A66">
              <w:rPr>
                <w:b/>
                <w:color w:val="FFFFFF" w:themeColor="background1"/>
              </w:rPr>
              <w:t xml:space="preserve"> / Teams</w:t>
            </w:r>
            <w:r w:rsidR="00725A66" w:rsidRPr="00DE6C3A">
              <w:rPr>
                <w:b/>
                <w:color w:val="FFFFFF" w:themeColor="background1"/>
              </w:rPr>
              <w:t xml:space="preserve"> </w:t>
            </w:r>
          </w:p>
        </w:tc>
        <w:tc>
          <w:tcPr>
            <w:tcW w:w="2127" w:type="dxa"/>
            <w:tcBorders>
              <w:top w:val="single" w:sz="4" w:space="0" w:color="auto"/>
              <w:left w:val="single" w:sz="4" w:space="0" w:color="auto"/>
              <w:bottom w:val="single" w:sz="4" w:space="0" w:color="auto"/>
              <w:right w:val="single" w:sz="4" w:space="0" w:color="auto"/>
            </w:tcBorders>
            <w:shd w:val="clear" w:color="auto" w:fill="639292"/>
            <w:vAlign w:val="center"/>
          </w:tcPr>
          <w:p w14:paraId="2647495F" w14:textId="2341AEB3" w:rsidR="00725A66" w:rsidRPr="00DE6C3A" w:rsidRDefault="00B67001" w:rsidP="00B36F03">
            <w:pPr>
              <w:numPr>
                <w:ilvl w:val="0"/>
                <w:numId w:val="0"/>
              </w:numPr>
              <w:ind w:left="180"/>
              <w:rPr>
                <w:b/>
                <w:color w:val="FFFFFF" w:themeColor="background1"/>
              </w:rPr>
            </w:pPr>
            <w:r>
              <w:rPr>
                <w:b/>
                <w:color w:val="FFFFFF" w:themeColor="background1"/>
              </w:rPr>
              <w:t xml:space="preserve">(D) </w:t>
            </w:r>
            <w:bookmarkStart w:id="6" w:name="_Hlk160991813"/>
            <w:r w:rsidR="00725A66">
              <w:rPr>
                <w:b/>
                <w:color w:val="FFFFFF" w:themeColor="background1"/>
              </w:rPr>
              <w:t xml:space="preserve">Organisation’s Role and Responsibilities / Activities </w:t>
            </w:r>
            <w:bookmarkEnd w:id="6"/>
          </w:p>
        </w:tc>
      </w:tr>
      <w:tr w:rsidR="00725A66" w:rsidRPr="00240D5E" w14:paraId="3781CE0A" w14:textId="5E3DD399" w:rsidTr="004D53CD">
        <w:trPr>
          <w:trHeight w:val="454"/>
        </w:trPr>
        <w:tc>
          <w:tcPr>
            <w:tcW w:w="1276" w:type="dxa"/>
            <w:tcBorders>
              <w:top w:val="single" w:sz="4" w:space="0" w:color="auto"/>
              <w:left w:val="single" w:sz="4" w:space="0" w:color="auto"/>
              <w:bottom w:val="single" w:sz="4" w:space="0" w:color="auto"/>
              <w:right w:val="single" w:sz="4" w:space="0" w:color="auto"/>
            </w:tcBorders>
          </w:tcPr>
          <w:p w14:paraId="14FC4537" w14:textId="77777777" w:rsidR="00725A66" w:rsidRPr="004D53CD" w:rsidRDefault="00725A66" w:rsidP="004D53CD">
            <w:pPr>
              <w:pStyle w:val="ListParagraph"/>
              <w:numPr>
                <w:ilvl w:val="0"/>
                <w:numId w:val="46"/>
              </w:numPr>
              <w:spacing w:after="0"/>
              <w:ind w:hanging="694"/>
              <w:rPr>
                <w:sz w:val="22"/>
                <w:szCs w:val="22"/>
                <w:highlight w:val="yellow"/>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097E88ED" w14:textId="5D0B48FF" w:rsidR="00725A66" w:rsidRPr="00C0523B" w:rsidRDefault="00725A66" w:rsidP="00B36F03">
            <w:pPr>
              <w:numPr>
                <w:ilvl w:val="0"/>
                <w:numId w:val="0"/>
              </w:numPr>
              <w:spacing w:after="0"/>
              <w:ind w:left="181" w:hanging="169"/>
              <w:rPr>
                <w:sz w:val="22"/>
                <w:szCs w:val="22"/>
                <w:highlight w:val="yellow"/>
              </w:rPr>
            </w:pPr>
            <w:r w:rsidRPr="00C0523B">
              <w:rPr>
                <w:sz w:val="22"/>
                <w:szCs w:val="22"/>
                <w:highlight w:val="yellow"/>
              </w:rPr>
              <w:t xml:space="preserve">[Insert organisation </w:t>
            </w:r>
            <w:r>
              <w:rPr>
                <w:sz w:val="22"/>
                <w:szCs w:val="22"/>
                <w:highlight w:val="yellow"/>
              </w:rPr>
              <w:t>name</w:t>
            </w:r>
            <w:r w:rsidRPr="00C0523B">
              <w:rPr>
                <w:sz w:val="22"/>
                <w:szCs w:val="22"/>
                <w:highlight w:val="yellow"/>
              </w:rPr>
              <w:t xml:space="preserve"> here]</w:t>
            </w:r>
          </w:p>
        </w:tc>
        <w:tc>
          <w:tcPr>
            <w:tcW w:w="2126" w:type="dxa"/>
            <w:tcBorders>
              <w:top w:val="single" w:sz="4" w:space="0" w:color="auto"/>
              <w:left w:val="single" w:sz="4" w:space="0" w:color="auto"/>
              <w:bottom w:val="single" w:sz="4" w:space="0" w:color="auto"/>
              <w:right w:val="single" w:sz="4" w:space="0" w:color="auto"/>
            </w:tcBorders>
            <w:vAlign w:val="center"/>
          </w:tcPr>
          <w:p w14:paraId="565794C8" w14:textId="3F29FC9D" w:rsidR="00725A66" w:rsidRPr="00C0523B" w:rsidRDefault="00725A66" w:rsidP="00B36F03">
            <w:pPr>
              <w:numPr>
                <w:ilvl w:val="0"/>
                <w:numId w:val="0"/>
              </w:numPr>
              <w:spacing w:after="0"/>
              <w:ind w:left="181" w:hanging="169"/>
              <w:rPr>
                <w:sz w:val="22"/>
                <w:szCs w:val="22"/>
                <w:highlight w:val="yellow"/>
              </w:rPr>
            </w:pPr>
            <w:r w:rsidRPr="00C0523B">
              <w:rPr>
                <w:sz w:val="22"/>
                <w:szCs w:val="22"/>
                <w:highlight w:val="yellow"/>
              </w:rPr>
              <w:t xml:space="preserve">[Insert </w:t>
            </w:r>
            <w:r>
              <w:rPr>
                <w:sz w:val="22"/>
                <w:szCs w:val="22"/>
                <w:highlight w:val="yellow"/>
              </w:rPr>
              <w:t>JCA</w:t>
            </w:r>
            <w:r w:rsidRPr="00C0523B">
              <w:rPr>
                <w:sz w:val="22"/>
                <w:szCs w:val="22"/>
                <w:highlight w:val="yellow"/>
              </w:rPr>
              <w:t xml:space="preserve"> owner / point of contact</w:t>
            </w:r>
            <w:r>
              <w:rPr>
                <w:sz w:val="22"/>
                <w:szCs w:val="22"/>
                <w:highlight w:val="yellow"/>
              </w:rPr>
              <w:t xml:space="preserve"> – Specify roles not individual names</w:t>
            </w:r>
            <w:r w:rsidRPr="00C0523B">
              <w:rPr>
                <w:sz w:val="22"/>
                <w:szCs w:val="22"/>
                <w:highlight w:val="yellow"/>
              </w:rPr>
              <w:t>]</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78F3AEB2" w14:textId="77777777" w:rsidR="00725A66" w:rsidRPr="00C0523B" w:rsidRDefault="00725A66" w:rsidP="00B36F03">
            <w:pPr>
              <w:numPr>
                <w:ilvl w:val="0"/>
                <w:numId w:val="0"/>
              </w:numPr>
              <w:spacing w:after="0"/>
              <w:ind w:left="181" w:hanging="169"/>
              <w:rPr>
                <w:sz w:val="22"/>
                <w:szCs w:val="22"/>
                <w:highlight w:val="yellow"/>
              </w:rPr>
            </w:pPr>
            <w:r w:rsidRPr="00C0523B">
              <w:rPr>
                <w:sz w:val="22"/>
                <w:szCs w:val="22"/>
                <w:highlight w:val="yellow"/>
              </w:rPr>
              <w:t>[Insert departments / divisions]</w:t>
            </w:r>
          </w:p>
        </w:tc>
        <w:tc>
          <w:tcPr>
            <w:tcW w:w="2127" w:type="dxa"/>
            <w:tcBorders>
              <w:top w:val="single" w:sz="4" w:space="0" w:color="auto"/>
              <w:left w:val="single" w:sz="4" w:space="0" w:color="auto"/>
              <w:bottom w:val="single" w:sz="4" w:space="0" w:color="auto"/>
              <w:right w:val="single" w:sz="4" w:space="0" w:color="auto"/>
            </w:tcBorders>
            <w:vAlign w:val="center"/>
          </w:tcPr>
          <w:p w14:paraId="04EB8BF2" w14:textId="77777777" w:rsidR="00725A66" w:rsidRPr="00C0523B" w:rsidRDefault="00725A66" w:rsidP="00B36F03">
            <w:pPr>
              <w:numPr>
                <w:ilvl w:val="0"/>
                <w:numId w:val="0"/>
              </w:numPr>
              <w:spacing w:after="0"/>
              <w:ind w:left="181" w:hanging="169"/>
              <w:rPr>
                <w:sz w:val="22"/>
                <w:szCs w:val="22"/>
                <w:highlight w:val="yellow"/>
              </w:rPr>
            </w:pPr>
          </w:p>
        </w:tc>
      </w:tr>
      <w:tr w:rsidR="00725A66" w:rsidRPr="00240D5E" w14:paraId="1F084790" w14:textId="0382339A" w:rsidTr="004D53CD">
        <w:trPr>
          <w:trHeight w:val="454"/>
        </w:trPr>
        <w:tc>
          <w:tcPr>
            <w:tcW w:w="1276" w:type="dxa"/>
            <w:tcBorders>
              <w:top w:val="single" w:sz="4" w:space="0" w:color="auto"/>
              <w:left w:val="single" w:sz="4" w:space="0" w:color="auto"/>
              <w:bottom w:val="single" w:sz="4" w:space="0" w:color="auto"/>
              <w:right w:val="single" w:sz="4" w:space="0" w:color="auto"/>
            </w:tcBorders>
          </w:tcPr>
          <w:p w14:paraId="45574813" w14:textId="77777777" w:rsidR="00725A66" w:rsidRPr="004D53CD" w:rsidRDefault="00725A66" w:rsidP="004D53CD">
            <w:pPr>
              <w:pStyle w:val="ListParagraph"/>
              <w:numPr>
                <w:ilvl w:val="0"/>
                <w:numId w:val="46"/>
              </w:numPr>
              <w:spacing w:after="0"/>
              <w:ind w:hanging="694"/>
              <w:rPr>
                <w:sz w:val="22"/>
                <w:szCs w:val="22"/>
                <w:highlight w:val="yellow"/>
              </w:rPr>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09CA145A" w14:textId="2CF81C02" w:rsidR="00725A66" w:rsidRPr="00C0523B" w:rsidRDefault="00725A66" w:rsidP="00CC2DF2">
            <w:pPr>
              <w:numPr>
                <w:ilvl w:val="0"/>
                <w:numId w:val="0"/>
              </w:numPr>
              <w:spacing w:after="0"/>
              <w:ind w:left="181" w:hanging="169"/>
              <w:rPr>
                <w:sz w:val="22"/>
                <w:szCs w:val="22"/>
              </w:rPr>
            </w:pPr>
            <w:r w:rsidRPr="00C0523B">
              <w:rPr>
                <w:sz w:val="22"/>
                <w:szCs w:val="22"/>
              </w:rPr>
              <w:t>[</w:t>
            </w:r>
            <w:r w:rsidRPr="00C0523B">
              <w:rPr>
                <w:sz w:val="22"/>
                <w:szCs w:val="22"/>
                <w:highlight w:val="yellow"/>
              </w:rPr>
              <w:t xml:space="preserve">Insert organisation </w:t>
            </w:r>
            <w:r>
              <w:rPr>
                <w:sz w:val="22"/>
                <w:szCs w:val="22"/>
                <w:highlight w:val="yellow"/>
              </w:rPr>
              <w:t>name</w:t>
            </w:r>
            <w:r w:rsidRPr="00C0523B">
              <w:rPr>
                <w:sz w:val="22"/>
                <w:szCs w:val="22"/>
                <w:highlight w:val="yellow"/>
              </w:rPr>
              <w:t xml:space="preserve"> here</w:t>
            </w:r>
            <w:r w:rsidRPr="00C0523B">
              <w:rPr>
                <w:sz w:val="22"/>
                <w:szCs w:val="22"/>
              </w:rPr>
              <w:t>]</w:t>
            </w:r>
          </w:p>
        </w:tc>
        <w:tc>
          <w:tcPr>
            <w:tcW w:w="2126" w:type="dxa"/>
            <w:tcBorders>
              <w:top w:val="single" w:sz="4" w:space="0" w:color="auto"/>
              <w:left w:val="single" w:sz="4" w:space="0" w:color="auto"/>
              <w:bottom w:val="single" w:sz="4" w:space="0" w:color="auto"/>
              <w:right w:val="single" w:sz="4" w:space="0" w:color="auto"/>
            </w:tcBorders>
          </w:tcPr>
          <w:p w14:paraId="287B7572" w14:textId="56B81461" w:rsidR="00725A66" w:rsidRPr="00C0523B" w:rsidRDefault="00725A66" w:rsidP="00F63850">
            <w:pPr>
              <w:numPr>
                <w:ilvl w:val="0"/>
                <w:numId w:val="0"/>
              </w:numPr>
              <w:spacing w:after="0"/>
              <w:ind w:left="181" w:hanging="169"/>
              <w:rPr>
                <w:sz w:val="22"/>
                <w:szCs w:val="22"/>
                <w:highlight w:val="yellow"/>
              </w:rPr>
            </w:pPr>
            <w:r w:rsidRPr="00C0523B">
              <w:rPr>
                <w:sz w:val="22"/>
                <w:szCs w:val="22"/>
                <w:highlight w:val="yellow"/>
              </w:rPr>
              <w:t xml:space="preserve">[Insert </w:t>
            </w:r>
            <w:r>
              <w:rPr>
                <w:sz w:val="22"/>
                <w:szCs w:val="22"/>
                <w:highlight w:val="yellow"/>
              </w:rPr>
              <w:t>JCA</w:t>
            </w:r>
            <w:r w:rsidRPr="00C0523B">
              <w:rPr>
                <w:sz w:val="22"/>
                <w:szCs w:val="22"/>
                <w:highlight w:val="yellow"/>
              </w:rPr>
              <w:t xml:space="preserve"> owner / point of contact</w:t>
            </w:r>
            <w:r>
              <w:rPr>
                <w:sz w:val="22"/>
                <w:szCs w:val="22"/>
                <w:highlight w:val="yellow"/>
              </w:rPr>
              <w:t xml:space="preserve"> – Specify roles not individual names</w:t>
            </w:r>
            <w:r w:rsidRPr="00C0523B">
              <w:rPr>
                <w:sz w:val="22"/>
                <w:szCs w:val="22"/>
                <w:highlight w:val="yellow"/>
              </w:rPr>
              <w:t>]</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23556B76" w14:textId="77777777" w:rsidR="00725A66" w:rsidRPr="00C0523B" w:rsidRDefault="00725A66" w:rsidP="009A11AF">
            <w:pPr>
              <w:numPr>
                <w:ilvl w:val="0"/>
                <w:numId w:val="0"/>
              </w:numPr>
              <w:spacing w:after="0"/>
              <w:ind w:left="181" w:hanging="169"/>
              <w:rPr>
                <w:sz w:val="22"/>
                <w:szCs w:val="22"/>
                <w:highlight w:val="yellow"/>
              </w:rPr>
            </w:pPr>
            <w:r w:rsidRPr="00C0523B">
              <w:rPr>
                <w:sz w:val="22"/>
                <w:szCs w:val="22"/>
                <w:highlight w:val="yellow"/>
              </w:rPr>
              <w:t>[Insert departments / divisions]</w:t>
            </w:r>
          </w:p>
        </w:tc>
        <w:tc>
          <w:tcPr>
            <w:tcW w:w="2127" w:type="dxa"/>
            <w:tcBorders>
              <w:top w:val="single" w:sz="4" w:space="0" w:color="auto"/>
              <w:left w:val="single" w:sz="4" w:space="0" w:color="auto"/>
              <w:bottom w:val="single" w:sz="4" w:space="0" w:color="auto"/>
              <w:right w:val="single" w:sz="4" w:space="0" w:color="auto"/>
            </w:tcBorders>
          </w:tcPr>
          <w:p w14:paraId="35026041" w14:textId="77777777" w:rsidR="00725A66" w:rsidRPr="00C0523B" w:rsidRDefault="00725A66" w:rsidP="009A11AF">
            <w:pPr>
              <w:numPr>
                <w:ilvl w:val="0"/>
                <w:numId w:val="0"/>
              </w:numPr>
              <w:spacing w:after="0"/>
              <w:ind w:left="181" w:hanging="169"/>
              <w:rPr>
                <w:sz w:val="22"/>
                <w:szCs w:val="22"/>
                <w:highlight w:val="yellow"/>
              </w:rPr>
            </w:pPr>
          </w:p>
        </w:tc>
      </w:tr>
      <w:tr w:rsidR="00725A66" w:rsidRPr="00240D5E" w14:paraId="0581E32C" w14:textId="7073B3F7" w:rsidTr="004D53CD">
        <w:trPr>
          <w:trHeight w:val="454"/>
        </w:trPr>
        <w:tc>
          <w:tcPr>
            <w:tcW w:w="1276" w:type="dxa"/>
            <w:tcBorders>
              <w:top w:val="single" w:sz="4" w:space="0" w:color="auto"/>
              <w:left w:val="single" w:sz="4" w:space="0" w:color="auto"/>
              <w:bottom w:val="single" w:sz="4" w:space="0" w:color="auto"/>
              <w:right w:val="single" w:sz="4" w:space="0" w:color="auto"/>
            </w:tcBorders>
          </w:tcPr>
          <w:p w14:paraId="60068507" w14:textId="77777777" w:rsidR="00725A66" w:rsidRPr="004D53CD" w:rsidRDefault="00725A66" w:rsidP="004D53CD">
            <w:pPr>
              <w:pStyle w:val="ListParagraph"/>
              <w:numPr>
                <w:ilvl w:val="0"/>
                <w:numId w:val="46"/>
              </w:numPr>
              <w:spacing w:after="0"/>
              <w:ind w:hanging="694"/>
              <w:rPr>
                <w:sz w:val="22"/>
                <w:szCs w:val="22"/>
                <w:highlight w:val="yellow"/>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1BAE33E9" w14:textId="4074E874" w:rsidR="00725A66" w:rsidRPr="00C0523B" w:rsidRDefault="00725A66" w:rsidP="009A11AF">
            <w:pPr>
              <w:numPr>
                <w:ilvl w:val="0"/>
                <w:numId w:val="0"/>
              </w:numPr>
              <w:spacing w:after="0"/>
              <w:ind w:left="181" w:hanging="169"/>
              <w:rPr>
                <w:sz w:val="22"/>
                <w:szCs w:val="22"/>
              </w:rPr>
            </w:pPr>
            <w:r w:rsidRPr="00C0523B">
              <w:rPr>
                <w:sz w:val="22"/>
                <w:szCs w:val="22"/>
                <w:highlight w:val="yellow"/>
              </w:rPr>
              <w:t>[</w:t>
            </w:r>
            <w:r>
              <w:rPr>
                <w:sz w:val="22"/>
                <w:szCs w:val="22"/>
                <w:highlight w:val="yellow"/>
              </w:rPr>
              <w:t xml:space="preserve">Insert </w:t>
            </w:r>
            <w:r w:rsidRPr="00C0523B">
              <w:rPr>
                <w:sz w:val="22"/>
                <w:szCs w:val="22"/>
                <w:highlight w:val="yellow"/>
              </w:rPr>
              <w:t>further rows as necessary</w:t>
            </w:r>
            <w:r w:rsidRPr="00C0523B">
              <w:rPr>
                <w:sz w:val="22"/>
                <w:szCs w:val="22"/>
              </w:rPr>
              <w:t>]</w:t>
            </w:r>
          </w:p>
        </w:tc>
        <w:tc>
          <w:tcPr>
            <w:tcW w:w="2126" w:type="dxa"/>
            <w:tcBorders>
              <w:top w:val="single" w:sz="4" w:space="0" w:color="auto"/>
              <w:left w:val="single" w:sz="4" w:space="0" w:color="auto"/>
              <w:bottom w:val="single" w:sz="4" w:space="0" w:color="auto"/>
              <w:right w:val="single" w:sz="4" w:space="0" w:color="auto"/>
            </w:tcBorders>
          </w:tcPr>
          <w:p w14:paraId="050A27E6" w14:textId="77777777" w:rsidR="00725A66" w:rsidRPr="00C0523B" w:rsidRDefault="00725A66" w:rsidP="00E17367">
            <w:pPr>
              <w:numPr>
                <w:ilvl w:val="0"/>
                <w:numId w:val="0"/>
              </w:numPr>
              <w:spacing w:after="0"/>
              <w:ind w:left="181"/>
              <w:rPr>
                <w:sz w:val="22"/>
                <w:szCs w:val="22"/>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71A94325" w14:textId="77777777" w:rsidR="00725A66" w:rsidRPr="00C0523B" w:rsidRDefault="00725A66" w:rsidP="00E17367">
            <w:pPr>
              <w:numPr>
                <w:ilvl w:val="0"/>
                <w:numId w:val="0"/>
              </w:numPr>
              <w:spacing w:after="0"/>
              <w:ind w:left="181"/>
              <w:rPr>
                <w:sz w:val="22"/>
                <w:szCs w:val="22"/>
              </w:rPr>
            </w:pPr>
          </w:p>
        </w:tc>
        <w:tc>
          <w:tcPr>
            <w:tcW w:w="2127" w:type="dxa"/>
            <w:tcBorders>
              <w:top w:val="single" w:sz="4" w:space="0" w:color="auto"/>
              <w:left w:val="single" w:sz="4" w:space="0" w:color="auto"/>
              <w:bottom w:val="single" w:sz="4" w:space="0" w:color="auto"/>
              <w:right w:val="single" w:sz="4" w:space="0" w:color="auto"/>
            </w:tcBorders>
          </w:tcPr>
          <w:p w14:paraId="21CC02B1" w14:textId="77777777" w:rsidR="00725A66" w:rsidRPr="00C0523B" w:rsidRDefault="00725A66" w:rsidP="00E17367">
            <w:pPr>
              <w:numPr>
                <w:ilvl w:val="0"/>
                <w:numId w:val="0"/>
              </w:numPr>
              <w:spacing w:after="0"/>
              <w:ind w:left="181"/>
              <w:rPr>
                <w:sz w:val="22"/>
                <w:szCs w:val="22"/>
              </w:rPr>
            </w:pPr>
          </w:p>
        </w:tc>
      </w:tr>
    </w:tbl>
    <w:p w14:paraId="015D5D25" w14:textId="124ACD61" w:rsidR="00725A66" w:rsidRDefault="00BD2B6E" w:rsidP="00B36F03">
      <w:pPr>
        <w:tabs>
          <w:tab w:val="clear" w:pos="624"/>
          <w:tab w:val="num" w:pos="600"/>
        </w:tabs>
        <w:spacing w:before="240"/>
        <w:ind w:left="600" w:hanging="600"/>
        <w:jc w:val="both"/>
        <w:rPr>
          <w:sz w:val="24"/>
          <w:szCs w:val="24"/>
        </w:rPr>
      </w:pPr>
      <w:r>
        <w:rPr>
          <w:sz w:val="24"/>
          <w:szCs w:val="24"/>
        </w:rPr>
        <w:t>Where t</w:t>
      </w:r>
      <w:r w:rsidR="00725A66">
        <w:rPr>
          <w:sz w:val="24"/>
          <w:szCs w:val="24"/>
        </w:rPr>
        <w:t xml:space="preserve">he parties to this JCA </w:t>
      </w:r>
      <w:r>
        <w:rPr>
          <w:sz w:val="24"/>
          <w:szCs w:val="24"/>
        </w:rPr>
        <w:t xml:space="preserve">may be </w:t>
      </w:r>
      <w:r w:rsidR="00725A66">
        <w:rPr>
          <w:sz w:val="24"/>
          <w:szCs w:val="24"/>
        </w:rPr>
        <w:t>public authorities</w:t>
      </w:r>
      <w:r>
        <w:rPr>
          <w:sz w:val="24"/>
          <w:szCs w:val="24"/>
        </w:rPr>
        <w:t>, they are designed as public authorities</w:t>
      </w:r>
      <w:r w:rsidR="00725A66">
        <w:rPr>
          <w:sz w:val="24"/>
          <w:szCs w:val="24"/>
        </w:rPr>
        <w:t xml:space="preserve"> for the purposes of the UK GDPR.</w:t>
      </w:r>
    </w:p>
    <w:p w14:paraId="62F4C4DB" w14:textId="324E4FEF" w:rsidR="00665C39" w:rsidRPr="00835B15" w:rsidRDefault="00665C39" w:rsidP="00B36F03">
      <w:pPr>
        <w:tabs>
          <w:tab w:val="clear" w:pos="624"/>
          <w:tab w:val="num" w:pos="600"/>
        </w:tabs>
        <w:spacing w:before="240"/>
        <w:ind w:left="600" w:hanging="600"/>
        <w:jc w:val="both"/>
        <w:rPr>
          <w:sz w:val="24"/>
          <w:szCs w:val="24"/>
        </w:rPr>
      </w:pPr>
      <w:r w:rsidRPr="00835B15">
        <w:rPr>
          <w:sz w:val="24"/>
          <w:szCs w:val="24"/>
        </w:rPr>
        <w:t xml:space="preserve">The </w:t>
      </w:r>
      <w:r w:rsidR="004B4724">
        <w:rPr>
          <w:sz w:val="24"/>
          <w:szCs w:val="24"/>
        </w:rPr>
        <w:t>JCA</w:t>
      </w:r>
      <w:r w:rsidR="009A11AF" w:rsidRPr="00835B15">
        <w:rPr>
          <w:sz w:val="24"/>
          <w:szCs w:val="24"/>
        </w:rPr>
        <w:t xml:space="preserve"> owners / points of contact </w:t>
      </w:r>
      <w:r w:rsidRPr="00835B15">
        <w:rPr>
          <w:sz w:val="24"/>
          <w:szCs w:val="24"/>
        </w:rPr>
        <w:t>have</w:t>
      </w:r>
      <w:r w:rsidR="009A11AF" w:rsidRPr="00835B15">
        <w:rPr>
          <w:sz w:val="24"/>
          <w:szCs w:val="24"/>
        </w:rPr>
        <w:t xml:space="preserve"> o</w:t>
      </w:r>
      <w:r w:rsidR="00350532" w:rsidRPr="00835B15">
        <w:rPr>
          <w:sz w:val="24"/>
          <w:szCs w:val="24"/>
        </w:rPr>
        <w:t>verall</w:t>
      </w:r>
      <w:r w:rsidRPr="00835B15">
        <w:rPr>
          <w:sz w:val="24"/>
          <w:szCs w:val="24"/>
        </w:rPr>
        <w:t xml:space="preserve"> responsibility for this </w:t>
      </w:r>
      <w:r w:rsidR="004B4724">
        <w:rPr>
          <w:sz w:val="24"/>
          <w:szCs w:val="24"/>
        </w:rPr>
        <w:t>agreement</w:t>
      </w:r>
      <w:r w:rsidR="009A11AF" w:rsidRPr="00835B15">
        <w:rPr>
          <w:sz w:val="24"/>
          <w:szCs w:val="24"/>
        </w:rPr>
        <w:t xml:space="preserve"> within their </w:t>
      </w:r>
      <w:r w:rsidR="0070796C">
        <w:rPr>
          <w:sz w:val="24"/>
          <w:szCs w:val="24"/>
        </w:rPr>
        <w:t xml:space="preserve">respective </w:t>
      </w:r>
      <w:r w:rsidR="009A11AF" w:rsidRPr="00835B15">
        <w:rPr>
          <w:sz w:val="24"/>
          <w:szCs w:val="24"/>
        </w:rPr>
        <w:t>organisations</w:t>
      </w:r>
      <w:r w:rsidRPr="00835B15">
        <w:rPr>
          <w:sz w:val="24"/>
          <w:szCs w:val="24"/>
        </w:rPr>
        <w:t xml:space="preserve"> and must therefore ensure the </w:t>
      </w:r>
      <w:r w:rsidR="004B4724">
        <w:rPr>
          <w:sz w:val="24"/>
          <w:szCs w:val="24"/>
        </w:rPr>
        <w:t>JCA</w:t>
      </w:r>
      <w:r w:rsidRPr="00835B15">
        <w:rPr>
          <w:sz w:val="24"/>
          <w:szCs w:val="24"/>
        </w:rPr>
        <w:t xml:space="preserve"> is disseminated, understood and acted upon by relevant </w:t>
      </w:r>
      <w:r w:rsidR="00E10BE8" w:rsidRPr="00835B15">
        <w:rPr>
          <w:sz w:val="24"/>
          <w:szCs w:val="24"/>
        </w:rPr>
        <w:t>p</w:t>
      </w:r>
      <w:r w:rsidR="008766C2" w:rsidRPr="00835B15">
        <w:rPr>
          <w:sz w:val="24"/>
          <w:szCs w:val="24"/>
        </w:rPr>
        <w:t>ractitioners</w:t>
      </w:r>
      <w:r w:rsidRPr="00835B15">
        <w:rPr>
          <w:sz w:val="24"/>
          <w:szCs w:val="24"/>
        </w:rPr>
        <w:t>.</w:t>
      </w:r>
    </w:p>
    <w:p w14:paraId="6330F666" w14:textId="2433F496" w:rsidR="00197462" w:rsidRDefault="00197462" w:rsidP="00B36F03">
      <w:pPr>
        <w:jc w:val="both"/>
        <w:rPr>
          <w:sz w:val="24"/>
          <w:szCs w:val="24"/>
        </w:rPr>
      </w:pPr>
      <w:r w:rsidRPr="00835B15">
        <w:rPr>
          <w:sz w:val="24"/>
          <w:szCs w:val="24"/>
        </w:rPr>
        <w:t xml:space="preserve">The </w:t>
      </w:r>
      <w:r w:rsidR="009A11AF" w:rsidRPr="00835B15">
        <w:rPr>
          <w:sz w:val="24"/>
          <w:szCs w:val="24"/>
        </w:rPr>
        <w:t>owner</w:t>
      </w:r>
      <w:r w:rsidR="006A7C84">
        <w:rPr>
          <w:sz w:val="24"/>
          <w:szCs w:val="24"/>
        </w:rPr>
        <w:t>s</w:t>
      </w:r>
      <w:r w:rsidR="009A11AF" w:rsidRPr="00835B15">
        <w:rPr>
          <w:sz w:val="24"/>
          <w:szCs w:val="24"/>
        </w:rPr>
        <w:t xml:space="preserve"> / point of contact</w:t>
      </w:r>
      <w:r w:rsidRPr="00835B15">
        <w:rPr>
          <w:sz w:val="24"/>
          <w:szCs w:val="24"/>
        </w:rPr>
        <w:t xml:space="preserve"> f</w:t>
      </w:r>
      <w:r w:rsidR="009A11AF" w:rsidRPr="00835B15">
        <w:rPr>
          <w:sz w:val="24"/>
          <w:szCs w:val="24"/>
        </w:rPr>
        <w:t>or</w:t>
      </w:r>
      <w:r w:rsidRPr="00835B15">
        <w:rPr>
          <w:sz w:val="24"/>
          <w:szCs w:val="24"/>
        </w:rPr>
        <w:t xml:space="preserve"> each partner organisation will regularly monitor</w:t>
      </w:r>
      <w:r w:rsidR="00F76500" w:rsidRPr="00835B15">
        <w:rPr>
          <w:sz w:val="24"/>
          <w:szCs w:val="24"/>
        </w:rPr>
        <w:t xml:space="preserve"> and review</w:t>
      </w:r>
      <w:r w:rsidRPr="00835B15">
        <w:rPr>
          <w:sz w:val="24"/>
          <w:szCs w:val="24"/>
        </w:rPr>
        <w:t xml:space="preserve"> </w:t>
      </w:r>
      <w:r w:rsidR="00F76500" w:rsidRPr="00835B15">
        <w:rPr>
          <w:sz w:val="24"/>
          <w:szCs w:val="24"/>
        </w:rPr>
        <w:t xml:space="preserve">the use of this </w:t>
      </w:r>
      <w:r w:rsidR="004B4724">
        <w:rPr>
          <w:sz w:val="24"/>
          <w:szCs w:val="24"/>
        </w:rPr>
        <w:t>JCA</w:t>
      </w:r>
      <w:r w:rsidR="00F76500" w:rsidRPr="00835B15">
        <w:rPr>
          <w:sz w:val="24"/>
          <w:szCs w:val="24"/>
        </w:rPr>
        <w:t xml:space="preserve"> to ensure information is shared effectively and appropriately</w:t>
      </w:r>
      <w:r w:rsidRPr="00835B15">
        <w:rPr>
          <w:sz w:val="24"/>
          <w:szCs w:val="24"/>
        </w:rPr>
        <w:t>.</w:t>
      </w:r>
    </w:p>
    <w:p w14:paraId="68699605" w14:textId="5458BA6D" w:rsidR="0051049B" w:rsidRDefault="004B4724" w:rsidP="00B36F03">
      <w:pPr>
        <w:jc w:val="both"/>
        <w:rPr>
          <w:sz w:val="24"/>
          <w:szCs w:val="24"/>
        </w:rPr>
      </w:pPr>
      <w:r>
        <w:rPr>
          <w:sz w:val="24"/>
          <w:szCs w:val="24"/>
        </w:rPr>
        <w:t>E</w:t>
      </w:r>
      <w:r w:rsidR="0051049B" w:rsidRPr="009A504D">
        <w:rPr>
          <w:sz w:val="24"/>
          <w:szCs w:val="24"/>
        </w:rPr>
        <w:t xml:space="preserve">ach partner organisation will nominate a signatory to sign the </w:t>
      </w:r>
      <w:r>
        <w:rPr>
          <w:sz w:val="24"/>
          <w:szCs w:val="24"/>
        </w:rPr>
        <w:t>JCA</w:t>
      </w:r>
      <w:r w:rsidR="0051049B" w:rsidRPr="009A504D">
        <w:rPr>
          <w:sz w:val="24"/>
          <w:szCs w:val="24"/>
        </w:rPr>
        <w:t xml:space="preserve"> </w:t>
      </w:r>
      <w:r w:rsidR="003E1992" w:rsidRPr="009A504D">
        <w:rPr>
          <w:sz w:val="24"/>
          <w:szCs w:val="24"/>
        </w:rPr>
        <w:t>at</w:t>
      </w:r>
      <w:r w:rsidR="0051049B" w:rsidRPr="009A504D">
        <w:rPr>
          <w:sz w:val="24"/>
          <w:szCs w:val="24"/>
        </w:rPr>
        <w:t xml:space="preserve"> </w:t>
      </w:r>
      <w:r w:rsidR="0051049B" w:rsidRPr="007F0D13">
        <w:rPr>
          <w:sz w:val="24"/>
          <w:szCs w:val="24"/>
        </w:rPr>
        <w:t xml:space="preserve">Appendix </w:t>
      </w:r>
      <w:r w:rsidR="007E2CA9" w:rsidRPr="007F0D13">
        <w:rPr>
          <w:sz w:val="24"/>
          <w:szCs w:val="24"/>
        </w:rPr>
        <w:t>D</w:t>
      </w:r>
      <w:r w:rsidR="0051049B" w:rsidRPr="009A504D">
        <w:rPr>
          <w:sz w:val="24"/>
          <w:szCs w:val="24"/>
        </w:rPr>
        <w:t>. The signatory will be an</w:t>
      </w:r>
      <w:r w:rsidR="0051049B" w:rsidRPr="009A504D">
        <w:rPr>
          <w:rFonts w:ascii="Calibri" w:eastAsia="Calibri" w:hAnsi="Calibri" w:cs="Calibri"/>
          <w:sz w:val="22"/>
          <w:szCs w:val="22"/>
          <w:lang w:bidi="en-GB"/>
        </w:rPr>
        <w:t xml:space="preserve"> </w:t>
      </w:r>
      <w:r w:rsidR="0051049B" w:rsidRPr="009A504D">
        <w:rPr>
          <w:sz w:val="24"/>
          <w:szCs w:val="24"/>
          <w:lang w:bidi="en-GB"/>
        </w:rPr>
        <w:t>appropriate person from the partner organisation who can sign on behalf of the organisation.</w:t>
      </w:r>
    </w:p>
    <w:p w14:paraId="2BB623AE" w14:textId="557D9593" w:rsidR="009B6C04" w:rsidRPr="009B6C04" w:rsidRDefault="009B6C04" w:rsidP="009B6C04">
      <w:pPr>
        <w:pStyle w:val="Heading2"/>
        <w:tabs>
          <w:tab w:val="num" w:pos="600"/>
        </w:tabs>
        <w:spacing w:before="360" w:after="120"/>
        <w:ind w:hanging="1224"/>
        <w:rPr>
          <w:i w:val="0"/>
        </w:rPr>
      </w:pPr>
      <w:bookmarkStart w:id="7" w:name="_Toc161744100"/>
      <w:r>
        <w:rPr>
          <w:i w:val="0"/>
        </w:rPr>
        <w:t>Commencement and Duration</w:t>
      </w:r>
      <w:bookmarkEnd w:id="7"/>
    </w:p>
    <w:p w14:paraId="05838E53" w14:textId="5AB5B1AB" w:rsidR="009B6C04" w:rsidRDefault="009B6C04" w:rsidP="009B6C04">
      <w:pPr>
        <w:jc w:val="both"/>
        <w:rPr>
          <w:sz w:val="24"/>
          <w:szCs w:val="24"/>
        </w:rPr>
      </w:pPr>
      <w:r w:rsidRPr="009B6C04">
        <w:rPr>
          <w:sz w:val="24"/>
          <w:szCs w:val="24"/>
        </w:rPr>
        <w:t xml:space="preserve">This </w:t>
      </w:r>
      <w:r>
        <w:rPr>
          <w:sz w:val="24"/>
          <w:szCs w:val="24"/>
        </w:rPr>
        <w:t>JCA</w:t>
      </w:r>
      <w:r w:rsidRPr="009B6C04">
        <w:rPr>
          <w:sz w:val="24"/>
          <w:szCs w:val="24"/>
        </w:rPr>
        <w:t xml:space="preserve"> shall commence on the Commencement Date and shall continue in force until </w:t>
      </w:r>
      <w:proofErr w:type="gramStart"/>
      <w:r w:rsidRPr="009B6C04">
        <w:rPr>
          <w:sz w:val="24"/>
          <w:szCs w:val="24"/>
        </w:rPr>
        <w:t>brought to an end</w:t>
      </w:r>
      <w:proofErr w:type="gramEnd"/>
      <w:r w:rsidRPr="009B6C04">
        <w:rPr>
          <w:sz w:val="24"/>
          <w:szCs w:val="24"/>
        </w:rPr>
        <w:t xml:space="preserve"> in accordance with clause </w:t>
      </w:r>
      <w:r w:rsidR="009B6C6C">
        <w:rPr>
          <w:sz w:val="24"/>
          <w:szCs w:val="24"/>
        </w:rPr>
        <w:t>11</w:t>
      </w:r>
      <w:r w:rsidRPr="009B6C04">
        <w:rPr>
          <w:sz w:val="24"/>
          <w:szCs w:val="24"/>
        </w:rPr>
        <w:t xml:space="preserve"> or until the termination or expiry of the </w:t>
      </w:r>
      <w:r w:rsidR="002955CF">
        <w:rPr>
          <w:sz w:val="24"/>
          <w:szCs w:val="24"/>
        </w:rPr>
        <w:t>Purpose</w:t>
      </w:r>
      <w:r w:rsidRPr="009B6C04">
        <w:rPr>
          <w:sz w:val="24"/>
          <w:szCs w:val="24"/>
        </w:rPr>
        <w:t>.</w:t>
      </w:r>
    </w:p>
    <w:p w14:paraId="35AD3E65" w14:textId="0B6A5490" w:rsidR="003042FF" w:rsidRPr="00F76500" w:rsidRDefault="00F21CB5" w:rsidP="003042FF">
      <w:pPr>
        <w:pStyle w:val="Heading2"/>
        <w:tabs>
          <w:tab w:val="num" w:pos="600"/>
        </w:tabs>
        <w:spacing w:before="360" w:after="120"/>
        <w:ind w:hanging="1224"/>
        <w:rPr>
          <w:i w:val="0"/>
        </w:rPr>
      </w:pPr>
      <w:bookmarkStart w:id="8" w:name="_Toc141347612"/>
      <w:bookmarkStart w:id="9" w:name="_Toc161744101"/>
      <w:bookmarkEnd w:id="8"/>
      <w:r>
        <w:rPr>
          <w:i w:val="0"/>
        </w:rPr>
        <w:t xml:space="preserve">Specific </w:t>
      </w:r>
      <w:r w:rsidR="004D4597">
        <w:rPr>
          <w:i w:val="0"/>
        </w:rPr>
        <w:t>O</w:t>
      </w:r>
      <w:r w:rsidR="00F76500">
        <w:rPr>
          <w:i w:val="0"/>
        </w:rPr>
        <w:t xml:space="preserve">rganisational </w:t>
      </w:r>
      <w:r w:rsidR="00DA3101">
        <w:rPr>
          <w:i w:val="0"/>
        </w:rPr>
        <w:t xml:space="preserve">/ </w:t>
      </w:r>
      <w:r w:rsidR="00F22AF3">
        <w:rPr>
          <w:i w:val="0"/>
        </w:rPr>
        <w:t>Partner O</w:t>
      </w:r>
      <w:r w:rsidR="00F76500">
        <w:rPr>
          <w:i w:val="0"/>
        </w:rPr>
        <w:t>bligations</w:t>
      </w:r>
      <w:bookmarkEnd w:id="9"/>
    </w:p>
    <w:p w14:paraId="33C40EDB" w14:textId="2DDF3946" w:rsidR="009578CD" w:rsidRDefault="008F72B7" w:rsidP="009578CD">
      <w:pPr>
        <w:jc w:val="both"/>
        <w:rPr>
          <w:sz w:val="24"/>
          <w:szCs w:val="24"/>
        </w:rPr>
      </w:pPr>
      <w:bookmarkStart w:id="10" w:name="_Toc378670812"/>
      <w:r w:rsidRPr="004275F3">
        <w:rPr>
          <w:sz w:val="24"/>
          <w:szCs w:val="24"/>
        </w:rPr>
        <w:t>Practitioners</w:t>
      </w:r>
      <w:r w:rsidR="00DA3101" w:rsidRPr="004275F3">
        <w:rPr>
          <w:sz w:val="24"/>
          <w:szCs w:val="24"/>
        </w:rPr>
        <w:t xml:space="preserve"> who share information in line with this</w:t>
      </w:r>
      <w:r w:rsidRPr="004275F3">
        <w:rPr>
          <w:sz w:val="24"/>
          <w:szCs w:val="24"/>
        </w:rPr>
        <w:t xml:space="preserve"> </w:t>
      </w:r>
      <w:r w:rsidR="00FC7497" w:rsidRPr="004275F3">
        <w:rPr>
          <w:sz w:val="24"/>
          <w:szCs w:val="24"/>
        </w:rPr>
        <w:t>JCA</w:t>
      </w:r>
      <w:r w:rsidRPr="004275F3">
        <w:rPr>
          <w:sz w:val="24"/>
          <w:szCs w:val="24"/>
        </w:rPr>
        <w:t xml:space="preserve"> should make themselves aware</w:t>
      </w:r>
      <w:r w:rsidRPr="00E02D50">
        <w:rPr>
          <w:sz w:val="24"/>
          <w:szCs w:val="24"/>
        </w:rPr>
        <w:t xml:space="preserve"> of, and adhere to, their organisation’s </w:t>
      </w:r>
      <w:r w:rsidR="00E50BA8" w:rsidRPr="00E02D50">
        <w:rPr>
          <w:sz w:val="24"/>
          <w:szCs w:val="24"/>
        </w:rPr>
        <w:t xml:space="preserve">Information Governance and </w:t>
      </w:r>
      <w:r w:rsidR="00E34A43" w:rsidRPr="00E02D50">
        <w:rPr>
          <w:sz w:val="24"/>
          <w:szCs w:val="24"/>
        </w:rPr>
        <w:t>R</w:t>
      </w:r>
      <w:r w:rsidR="00DA3101" w:rsidRPr="00E02D50">
        <w:rPr>
          <w:sz w:val="24"/>
          <w:szCs w:val="24"/>
        </w:rPr>
        <w:t xml:space="preserve">ecords </w:t>
      </w:r>
      <w:r w:rsidR="00E34A43" w:rsidRPr="00E02D50">
        <w:rPr>
          <w:sz w:val="24"/>
          <w:szCs w:val="24"/>
        </w:rPr>
        <w:t>M</w:t>
      </w:r>
      <w:r w:rsidR="00DA3101" w:rsidRPr="00E02D50">
        <w:rPr>
          <w:sz w:val="24"/>
          <w:szCs w:val="24"/>
        </w:rPr>
        <w:t xml:space="preserve">anagement </w:t>
      </w:r>
      <w:r w:rsidR="00E34A43" w:rsidRPr="00E02D50">
        <w:rPr>
          <w:sz w:val="24"/>
          <w:szCs w:val="24"/>
        </w:rPr>
        <w:t>P</w:t>
      </w:r>
      <w:r w:rsidR="00DA3101" w:rsidRPr="00E02D50">
        <w:rPr>
          <w:sz w:val="24"/>
          <w:szCs w:val="24"/>
        </w:rPr>
        <w:t>rocedures in particular the provisions that relate to</w:t>
      </w:r>
      <w:r w:rsidRPr="00E02D50">
        <w:rPr>
          <w:sz w:val="24"/>
          <w:szCs w:val="24"/>
        </w:rPr>
        <w:t xml:space="preserve"> collecting, processing and disclosing personal information.</w:t>
      </w:r>
      <w:r w:rsidR="009578CD">
        <w:rPr>
          <w:sz w:val="24"/>
          <w:szCs w:val="24"/>
        </w:rPr>
        <w:t xml:space="preserve"> </w:t>
      </w:r>
      <w:bookmarkStart w:id="11" w:name="_Toc76991653"/>
      <w:bookmarkStart w:id="12" w:name="_Toc78189037"/>
      <w:bookmarkStart w:id="13" w:name="_Toc78189119"/>
    </w:p>
    <w:p w14:paraId="67BF0140" w14:textId="67A4F663" w:rsidR="00DA3101" w:rsidRPr="009578CD" w:rsidRDefault="009578CD" w:rsidP="009578CD">
      <w:pPr>
        <w:jc w:val="both"/>
        <w:rPr>
          <w:sz w:val="24"/>
          <w:szCs w:val="24"/>
        </w:rPr>
      </w:pPr>
      <w:r>
        <w:rPr>
          <w:sz w:val="24"/>
          <w:szCs w:val="24"/>
        </w:rPr>
        <w:t xml:space="preserve">Each Party will </w:t>
      </w:r>
      <w:r w:rsidRPr="009578CD">
        <w:rPr>
          <w:sz w:val="24"/>
          <w:szCs w:val="24"/>
        </w:rPr>
        <w:t xml:space="preserve">not disclose or allow access to the </w:t>
      </w:r>
      <w:r w:rsidR="00FC32A2">
        <w:rPr>
          <w:sz w:val="24"/>
          <w:szCs w:val="24"/>
        </w:rPr>
        <w:t>Shared Personal</w:t>
      </w:r>
      <w:r w:rsidR="00FC32A2" w:rsidRPr="009578CD">
        <w:rPr>
          <w:sz w:val="24"/>
          <w:szCs w:val="24"/>
        </w:rPr>
        <w:t xml:space="preserve"> </w:t>
      </w:r>
      <w:r w:rsidRPr="009578CD">
        <w:rPr>
          <w:sz w:val="24"/>
          <w:szCs w:val="24"/>
        </w:rPr>
        <w:t xml:space="preserve">Data to anyone other than the Parties without the prior written authorisation of the Data Discloser and always subject to compliance with relevant safeguards and Data Protection </w:t>
      </w:r>
      <w:bookmarkEnd w:id="11"/>
      <w:r w:rsidRPr="009578CD">
        <w:rPr>
          <w:sz w:val="24"/>
          <w:szCs w:val="24"/>
        </w:rPr>
        <w:t>Legislation.</w:t>
      </w:r>
      <w:bookmarkEnd w:id="12"/>
      <w:bookmarkEnd w:id="13"/>
    </w:p>
    <w:p w14:paraId="775D6BF2" w14:textId="3E8D2A80" w:rsidR="00FE6BAD" w:rsidRPr="00E02D50" w:rsidRDefault="004F26E4" w:rsidP="003C603A">
      <w:pPr>
        <w:jc w:val="both"/>
        <w:rPr>
          <w:sz w:val="24"/>
          <w:szCs w:val="24"/>
        </w:rPr>
      </w:pPr>
      <w:r w:rsidRPr="00E02D50">
        <w:rPr>
          <w:sz w:val="24"/>
          <w:szCs w:val="24"/>
        </w:rPr>
        <w:t xml:space="preserve">Every reasonable step should be taken to ensure that inaccurate </w:t>
      </w:r>
      <w:r w:rsidR="008F2E35">
        <w:rPr>
          <w:sz w:val="24"/>
          <w:szCs w:val="24"/>
        </w:rPr>
        <w:t>Shared Personal</w:t>
      </w:r>
      <w:r w:rsidR="008F2E35" w:rsidRPr="009578CD">
        <w:rPr>
          <w:sz w:val="24"/>
          <w:szCs w:val="24"/>
        </w:rPr>
        <w:t xml:space="preserve"> Data </w:t>
      </w:r>
      <w:r w:rsidRPr="00E02D50">
        <w:rPr>
          <w:sz w:val="24"/>
          <w:szCs w:val="24"/>
        </w:rPr>
        <w:t>are erased or rectified without delay</w:t>
      </w:r>
      <w:r w:rsidR="002532F0" w:rsidRPr="00E02D50">
        <w:rPr>
          <w:sz w:val="24"/>
          <w:szCs w:val="24"/>
        </w:rPr>
        <w:t xml:space="preserve">. </w:t>
      </w:r>
      <w:r w:rsidRPr="00E02D50">
        <w:rPr>
          <w:sz w:val="24"/>
          <w:szCs w:val="24"/>
        </w:rPr>
        <w:t>C</w:t>
      </w:r>
      <w:r w:rsidR="0080317F" w:rsidRPr="00E02D50">
        <w:rPr>
          <w:sz w:val="24"/>
          <w:szCs w:val="24"/>
        </w:rPr>
        <w:t xml:space="preserve">onsideration must be given to advising partner organisations </w:t>
      </w:r>
      <w:r w:rsidR="00721613" w:rsidRPr="00E02D50">
        <w:rPr>
          <w:sz w:val="24"/>
          <w:szCs w:val="24"/>
        </w:rPr>
        <w:t>that they may have received inaccurate information</w:t>
      </w:r>
      <w:r w:rsidR="0080317F" w:rsidRPr="00E02D50">
        <w:rPr>
          <w:sz w:val="24"/>
          <w:szCs w:val="24"/>
        </w:rPr>
        <w:t>.</w:t>
      </w:r>
      <w:r w:rsidR="00C2306E" w:rsidRPr="00E02D50">
        <w:rPr>
          <w:sz w:val="24"/>
          <w:szCs w:val="24"/>
        </w:rPr>
        <w:t xml:space="preserve"> </w:t>
      </w:r>
      <w:r w:rsidRPr="00E02D50">
        <w:rPr>
          <w:sz w:val="24"/>
          <w:szCs w:val="24"/>
        </w:rPr>
        <w:t xml:space="preserve">In circumstances where </w:t>
      </w:r>
      <w:r w:rsidR="007E27BC" w:rsidRPr="00E02D50">
        <w:rPr>
          <w:sz w:val="24"/>
          <w:szCs w:val="24"/>
        </w:rPr>
        <w:t>partner organisations cannot be informed, a</w:t>
      </w:r>
      <w:r w:rsidR="00C2306E" w:rsidRPr="00E02D50">
        <w:rPr>
          <w:sz w:val="24"/>
          <w:szCs w:val="24"/>
        </w:rPr>
        <w:t xml:space="preserve">dvice should be taken from an Information Governance </w:t>
      </w:r>
      <w:r w:rsidR="003E1992" w:rsidRPr="00E02D50">
        <w:rPr>
          <w:sz w:val="24"/>
          <w:szCs w:val="24"/>
        </w:rPr>
        <w:t>lead</w:t>
      </w:r>
      <w:r w:rsidR="00C2306E" w:rsidRPr="00E02D50">
        <w:rPr>
          <w:sz w:val="24"/>
          <w:szCs w:val="24"/>
        </w:rPr>
        <w:t xml:space="preserve"> (or </w:t>
      </w:r>
      <w:r w:rsidR="003E1992" w:rsidRPr="00E02D50">
        <w:rPr>
          <w:sz w:val="24"/>
          <w:szCs w:val="24"/>
        </w:rPr>
        <w:t>equivalent</w:t>
      </w:r>
      <w:r w:rsidR="00C2306E" w:rsidRPr="00E02D50">
        <w:rPr>
          <w:sz w:val="24"/>
          <w:szCs w:val="24"/>
        </w:rPr>
        <w:t>)</w:t>
      </w:r>
      <w:r w:rsidR="007E27BC" w:rsidRPr="00E02D50">
        <w:rPr>
          <w:sz w:val="24"/>
          <w:szCs w:val="24"/>
        </w:rPr>
        <w:t>.</w:t>
      </w:r>
    </w:p>
    <w:p w14:paraId="7C2CFB80" w14:textId="05BED837" w:rsidR="00CF3FDD" w:rsidRDefault="00CF3FDD" w:rsidP="00305486">
      <w:pPr>
        <w:pStyle w:val="Heading2"/>
        <w:tabs>
          <w:tab w:val="num" w:pos="600"/>
        </w:tabs>
        <w:spacing w:before="360" w:after="120"/>
        <w:ind w:hanging="1224"/>
        <w:rPr>
          <w:i w:val="0"/>
        </w:rPr>
      </w:pPr>
      <w:bookmarkStart w:id="14" w:name="_Toc161744102"/>
      <w:r>
        <w:rPr>
          <w:i w:val="0"/>
        </w:rPr>
        <w:t>Data breaches</w:t>
      </w:r>
      <w:r w:rsidR="000E18ED">
        <w:rPr>
          <w:i w:val="0"/>
        </w:rPr>
        <w:t>, complaints and investigations</w:t>
      </w:r>
      <w:bookmarkEnd w:id="14"/>
    </w:p>
    <w:p w14:paraId="0F8E7874" w14:textId="42D5B912" w:rsidR="000E18ED" w:rsidRPr="000E18ED" w:rsidRDefault="000E18ED" w:rsidP="004D53CD">
      <w:pPr>
        <w:jc w:val="both"/>
        <w:rPr>
          <w:sz w:val="24"/>
          <w:szCs w:val="24"/>
        </w:rPr>
      </w:pPr>
      <w:r w:rsidRPr="000E18ED">
        <w:rPr>
          <w:sz w:val="24"/>
          <w:szCs w:val="24"/>
        </w:rPr>
        <w:t xml:space="preserve">Each Party will notify the other Parties who are or foreseeably may be affected or implicated as soon as reasonably possible if it becomes aware of any breach of this </w:t>
      </w:r>
      <w:r>
        <w:rPr>
          <w:sz w:val="24"/>
          <w:szCs w:val="24"/>
        </w:rPr>
        <w:lastRenderedPageBreak/>
        <w:t>JC</w:t>
      </w:r>
      <w:r w:rsidRPr="000E18ED">
        <w:rPr>
          <w:sz w:val="24"/>
          <w:szCs w:val="24"/>
        </w:rPr>
        <w:t>A, any breach of any of the Data Protection Legislation regarding the Shared Personal Data, any Personal Data Breach affecting any Shared Personal Data.  Any Party that gives such notification shall provide the other Parties as soon as reasonably possible with such information regarding such breach as may be reasonably requested by any of the other Parties.</w:t>
      </w:r>
    </w:p>
    <w:p w14:paraId="0B481AC0" w14:textId="6C15DC09" w:rsidR="00CF3FDD" w:rsidRPr="00FF27D1" w:rsidRDefault="00CF3FDD" w:rsidP="00CF3FDD">
      <w:pPr>
        <w:jc w:val="both"/>
        <w:rPr>
          <w:sz w:val="24"/>
          <w:szCs w:val="24"/>
        </w:rPr>
      </w:pPr>
      <w:r w:rsidRPr="00E02D50">
        <w:rPr>
          <w:sz w:val="24"/>
          <w:szCs w:val="24"/>
        </w:rPr>
        <w:t xml:space="preserve">Any breaches of security, confidentiality and other violations of this JCA must be reported in line with each partner organisation’s incident reporting procedures. Specifically, this includes the reporting, management and notification of personal data breaches between the partner organisations </w:t>
      </w:r>
      <w:r w:rsidRPr="004275F3">
        <w:rPr>
          <w:sz w:val="24"/>
          <w:szCs w:val="24"/>
        </w:rPr>
        <w:t xml:space="preserve">and should operate a shared procedure for such. Consideration should be given to sharing the outcome of any investigation, where appropriate, with other partners to the JCA. </w:t>
      </w:r>
      <w:r w:rsidRPr="004275F3">
        <w:rPr>
          <w:color w:val="FF0000"/>
          <w:sz w:val="24"/>
          <w:szCs w:val="24"/>
        </w:rPr>
        <w:t xml:space="preserve"> </w:t>
      </w:r>
    </w:p>
    <w:p w14:paraId="1C1EF670" w14:textId="26AAB33C" w:rsidR="00CF3FDD" w:rsidRDefault="00CF3FDD" w:rsidP="007E2CA9">
      <w:pPr>
        <w:jc w:val="both"/>
        <w:rPr>
          <w:sz w:val="24"/>
          <w:szCs w:val="24"/>
        </w:rPr>
      </w:pPr>
      <w:r w:rsidRPr="00FF27D1">
        <w:rPr>
          <w:sz w:val="24"/>
          <w:szCs w:val="24"/>
        </w:rPr>
        <w:t xml:space="preserve">The DPO of the Party responsible for the </w:t>
      </w:r>
      <w:r>
        <w:rPr>
          <w:sz w:val="24"/>
          <w:szCs w:val="24"/>
        </w:rPr>
        <w:t>b</w:t>
      </w:r>
      <w:r w:rsidRPr="00FF27D1">
        <w:rPr>
          <w:sz w:val="24"/>
          <w:szCs w:val="24"/>
        </w:rPr>
        <w:t xml:space="preserve">reach will assess and consider whether the </w:t>
      </w:r>
      <w:r>
        <w:rPr>
          <w:sz w:val="24"/>
          <w:szCs w:val="24"/>
        </w:rPr>
        <w:t>p</w:t>
      </w:r>
      <w:r w:rsidRPr="00FF27D1">
        <w:rPr>
          <w:sz w:val="24"/>
          <w:szCs w:val="24"/>
        </w:rPr>
        <w:t xml:space="preserve">ersonal </w:t>
      </w:r>
      <w:r>
        <w:rPr>
          <w:sz w:val="24"/>
          <w:szCs w:val="24"/>
        </w:rPr>
        <w:t>d</w:t>
      </w:r>
      <w:r w:rsidRPr="00FF27D1">
        <w:rPr>
          <w:sz w:val="24"/>
          <w:szCs w:val="24"/>
        </w:rPr>
        <w:t xml:space="preserve">ata breach requires to be reported to the ICO. A log of </w:t>
      </w:r>
      <w:r>
        <w:rPr>
          <w:sz w:val="24"/>
          <w:szCs w:val="24"/>
        </w:rPr>
        <w:t>p</w:t>
      </w:r>
      <w:r w:rsidRPr="00FF27D1">
        <w:rPr>
          <w:sz w:val="24"/>
          <w:szCs w:val="24"/>
        </w:rPr>
        <w:t xml:space="preserve">ersonal </w:t>
      </w:r>
      <w:r>
        <w:rPr>
          <w:sz w:val="24"/>
          <w:szCs w:val="24"/>
        </w:rPr>
        <w:t>d</w:t>
      </w:r>
      <w:r w:rsidRPr="00FF27D1">
        <w:rPr>
          <w:sz w:val="24"/>
          <w:szCs w:val="24"/>
        </w:rPr>
        <w:t>ata breaches will be maintained by the DPO of the responsible Party.</w:t>
      </w:r>
    </w:p>
    <w:p w14:paraId="7DAADD49" w14:textId="47B2DB1E" w:rsidR="000E18ED" w:rsidRPr="007E2CA9" w:rsidRDefault="000E18ED" w:rsidP="007E2CA9">
      <w:pPr>
        <w:jc w:val="both"/>
        <w:rPr>
          <w:sz w:val="24"/>
          <w:szCs w:val="24"/>
        </w:rPr>
      </w:pPr>
      <w:r w:rsidRPr="000E18ED">
        <w:rPr>
          <w:sz w:val="24"/>
          <w:szCs w:val="24"/>
        </w:rPr>
        <w:t xml:space="preserve">Each Party (the </w:t>
      </w:r>
      <w:r w:rsidRPr="004D53CD">
        <w:rPr>
          <w:b/>
          <w:sz w:val="24"/>
          <w:szCs w:val="24"/>
        </w:rPr>
        <w:t>“Originating Party”</w:t>
      </w:r>
      <w:r w:rsidRPr="000E18ED">
        <w:rPr>
          <w:sz w:val="24"/>
          <w:szCs w:val="24"/>
        </w:rPr>
        <w:t xml:space="preserve">) will give written notice to the other Parties who are or foreseeably may be affected or implicated (the </w:t>
      </w:r>
      <w:r w:rsidRPr="004D53CD">
        <w:rPr>
          <w:b/>
          <w:sz w:val="24"/>
          <w:szCs w:val="24"/>
        </w:rPr>
        <w:t>“Relevant Parties”</w:t>
      </w:r>
      <w:r w:rsidRPr="000E18ED">
        <w:rPr>
          <w:sz w:val="24"/>
          <w:szCs w:val="24"/>
        </w:rPr>
        <w:t xml:space="preserve">), as soon as reasonably possible, if the Originating Party or any of its Processors or Permitted Third Party Controllers receive(s) any request, complaint, notice, order or communication which relates directly or indirectly to the </w:t>
      </w:r>
      <w:r w:rsidR="008F2E35">
        <w:rPr>
          <w:sz w:val="24"/>
          <w:szCs w:val="24"/>
        </w:rPr>
        <w:t>p</w:t>
      </w:r>
      <w:r w:rsidRPr="000E18ED">
        <w:rPr>
          <w:sz w:val="24"/>
          <w:szCs w:val="24"/>
        </w:rPr>
        <w:t>rocessing of any Shared Personal Data or to compliance with the Data Protection Legislation and, at the same time, will forward a copy of that request, complaint, notice, order or communication to all Relevant Parties.  The Originating Party and each of the Relevant Parties will co-operate with each other and give each other such information and assistance as any other such Party may reasonably require in relation to that request, complaint, notice or communication to enable the other such Parties to respond to the same in accordance with any deadline and any requirement to provide information.</w:t>
      </w:r>
    </w:p>
    <w:p w14:paraId="02FC28A1" w14:textId="35398EED" w:rsidR="00D171B6" w:rsidRPr="00355DFE" w:rsidRDefault="00D171B6" w:rsidP="00305486">
      <w:pPr>
        <w:pStyle w:val="Heading2"/>
        <w:tabs>
          <w:tab w:val="num" w:pos="600"/>
        </w:tabs>
        <w:spacing w:before="360" w:after="120"/>
        <w:ind w:hanging="1224"/>
        <w:rPr>
          <w:i w:val="0"/>
        </w:rPr>
      </w:pPr>
      <w:bookmarkStart w:id="15" w:name="_Toc161744103"/>
      <w:r w:rsidRPr="00355DFE">
        <w:rPr>
          <w:i w:val="0"/>
        </w:rPr>
        <w:t xml:space="preserve">Legislative / </w:t>
      </w:r>
      <w:r w:rsidR="00E06AB9">
        <w:rPr>
          <w:i w:val="0"/>
        </w:rPr>
        <w:t>S</w:t>
      </w:r>
      <w:r w:rsidRPr="00355DFE">
        <w:rPr>
          <w:i w:val="0"/>
        </w:rPr>
        <w:t xml:space="preserve">tatutory </w:t>
      </w:r>
      <w:r w:rsidR="00E06AB9">
        <w:rPr>
          <w:i w:val="0"/>
        </w:rPr>
        <w:t>P</w:t>
      </w:r>
      <w:r w:rsidRPr="00355DFE">
        <w:rPr>
          <w:i w:val="0"/>
        </w:rPr>
        <w:t>owers</w:t>
      </w:r>
      <w:bookmarkEnd w:id="10"/>
      <w:bookmarkEnd w:id="15"/>
    </w:p>
    <w:p w14:paraId="1CB1419F" w14:textId="79E4F56F" w:rsidR="00522AC0" w:rsidRDefault="00522AC0" w:rsidP="00522AC0">
      <w:pPr>
        <w:jc w:val="both"/>
        <w:rPr>
          <w:sz w:val="24"/>
          <w:szCs w:val="24"/>
        </w:rPr>
      </w:pPr>
      <w:r w:rsidRPr="00835B15">
        <w:rPr>
          <w:sz w:val="24"/>
          <w:szCs w:val="24"/>
        </w:rPr>
        <w:t>The arrangements described in this</w:t>
      </w:r>
      <w:r>
        <w:rPr>
          <w:sz w:val="24"/>
          <w:szCs w:val="24"/>
        </w:rPr>
        <w:t xml:space="preserve"> JCA</w:t>
      </w:r>
      <w:r w:rsidRPr="00835B15">
        <w:rPr>
          <w:sz w:val="24"/>
          <w:szCs w:val="24"/>
        </w:rPr>
        <w:t xml:space="preserve"> considers the relevant </w:t>
      </w:r>
      <w:r w:rsidRPr="00D645C4">
        <w:rPr>
          <w:b/>
          <w:bCs/>
          <w:sz w:val="24"/>
          <w:szCs w:val="24"/>
        </w:rPr>
        <w:t>data protection legislation</w:t>
      </w:r>
      <w:r w:rsidRPr="00835B15">
        <w:rPr>
          <w:sz w:val="24"/>
          <w:szCs w:val="24"/>
        </w:rPr>
        <w:t xml:space="preserve">, the </w:t>
      </w:r>
      <w:r w:rsidRPr="00D645C4">
        <w:rPr>
          <w:b/>
          <w:bCs/>
          <w:sz w:val="24"/>
          <w:szCs w:val="24"/>
        </w:rPr>
        <w:t>Human Rights Act 1998</w:t>
      </w:r>
      <w:r w:rsidRPr="00835B15">
        <w:rPr>
          <w:sz w:val="24"/>
          <w:szCs w:val="24"/>
        </w:rPr>
        <w:t xml:space="preserve"> and the </w:t>
      </w:r>
      <w:r w:rsidR="00D645C4" w:rsidRPr="00D645C4">
        <w:rPr>
          <w:b/>
          <w:bCs/>
          <w:sz w:val="24"/>
          <w:szCs w:val="24"/>
        </w:rPr>
        <w:t>C</w:t>
      </w:r>
      <w:r w:rsidRPr="00D645C4">
        <w:rPr>
          <w:b/>
          <w:bCs/>
          <w:sz w:val="24"/>
          <w:szCs w:val="24"/>
        </w:rPr>
        <w:t xml:space="preserve">ommon </w:t>
      </w:r>
      <w:r w:rsidR="00D645C4" w:rsidRPr="00D645C4">
        <w:rPr>
          <w:b/>
          <w:bCs/>
          <w:sz w:val="24"/>
          <w:szCs w:val="24"/>
        </w:rPr>
        <w:t>L</w:t>
      </w:r>
      <w:r w:rsidRPr="00D645C4">
        <w:rPr>
          <w:b/>
          <w:bCs/>
          <w:sz w:val="24"/>
          <w:szCs w:val="24"/>
        </w:rPr>
        <w:t xml:space="preserve">aw </w:t>
      </w:r>
      <w:r w:rsidR="00D645C4" w:rsidRPr="00D645C4">
        <w:rPr>
          <w:b/>
          <w:bCs/>
          <w:sz w:val="24"/>
          <w:szCs w:val="24"/>
        </w:rPr>
        <w:t>D</w:t>
      </w:r>
      <w:r w:rsidRPr="00D645C4">
        <w:rPr>
          <w:b/>
          <w:bCs/>
          <w:sz w:val="24"/>
          <w:szCs w:val="24"/>
        </w:rPr>
        <w:t xml:space="preserve">uty of </w:t>
      </w:r>
      <w:r w:rsidR="00D645C4" w:rsidRPr="00D645C4">
        <w:rPr>
          <w:b/>
          <w:bCs/>
          <w:sz w:val="24"/>
          <w:szCs w:val="24"/>
        </w:rPr>
        <w:t>C</w:t>
      </w:r>
      <w:r w:rsidRPr="00D645C4">
        <w:rPr>
          <w:b/>
          <w:bCs/>
          <w:sz w:val="24"/>
          <w:szCs w:val="24"/>
        </w:rPr>
        <w:t>onfiden</w:t>
      </w:r>
      <w:r w:rsidR="00D645C4" w:rsidRPr="00D645C4">
        <w:rPr>
          <w:b/>
          <w:bCs/>
          <w:sz w:val="24"/>
          <w:szCs w:val="24"/>
        </w:rPr>
        <w:t>tiality</w:t>
      </w:r>
      <w:r w:rsidR="008F2BD6">
        <w:rPr>
          <w:b/>
          <w:bCs/>
          <w:sz w:val="24"/>
          <w:szCs w:val="24"/>
        </w:rPr>
        <w:t xml:space="preserve"> (if applicable)</w:t>
      </w:r>
      <w:r w:rsidRPr="00835B15">
        <w:rPr>
          <w:sz w:val="24"/>
          <w:szCs w:val="24"/>
        </w:rPr>
        <w:t xml:space="preserve">. </w:t>
      </w:r>
    </w:p>
    <w:p w14:paraId="5FA8A04E" w14:textId="231D9278" w:rsidR="007B4FE4" w:rsidRPr="004D53CD" w:rsidRDefault="007B4FE4" w:rsidP="004D53CD">
      <w:pPr>
        <w:numPr>
          <w:ilvl w:val="0"/>
          <w:numId w:val="0"/>
        </w:numPr>
        <w:ind w:left="624"/>
        <w:jc w:val="both"/>
        <w:rPr>
          <w:b/>
          <w:sz w:val="24"/>
          <w:szCs w:val="24"/>
        </w:rPr>
      </w:pPr>
      <w:r>
        <w:rPr>
          <w:b/>
          <w:sz w:val="24"/>
          <w:szCs w:val="24"/>
        </w:rPr>
        <w:t>Lawful basis</w:t>
      </w:r>
    </w:p>
    <w:p w14:paraId="660D6E2D" w14:textId="5AE23C85" w:rsidR="00B8672C" w:rsidRPr="004275F3" w:rsidRDefault="00522AC0" w:rsidP="00522AC0">
      <w:pPr>
        <w:jc w:val="both"/>
        <w:rPr>
          <w:sz w:val="24"/>
          <w:szCs w:val="24"/>
        </w:rPr>
      </w:pPr>
      <w:r w:rsidRPr="004275F3">
        <w:rPr>
          <w:sz w:val="24"/>
          <w:szCs w:val="24"/>
        </w:rPr>
        <w:t>Before sharing</w:t>
      </w:r>
      <w:r w:rsidR="005572D0">
        <w:rPr>
          <w:sz w:val="24"/>
          <w:szCs w:val="24"/>
        </w:rPr>
        <w:t xml:space="preserve"> or processing</w:t>
      </w:r>
      <w:r w:rsidRPr="004275F3">
        <w:rPr>
          <w:sz w:val="24"/>
          <w:szCs w:val="24"/>
        </w:rPr>
        <w:t xml:space="preserve"> </w:t>
      </w:r>
      <w:r w:rsidR="008F2E35">
        <w:rPr>
          <w:sz w:val="24"/>
          <w:szCs w:val="24"/>
        </w:rPr>
        <w:t>Shared Personal</w:t>
      </w:r>
      <w:r w:rsidR="008F2E35" w:rsidRPr="009578CD">
        <w:rPr>
          <w:sz w:val="24"/>
          <w:szCs w:val="24"/>
        </w:rPr>
        <w:t xml:space="preserve"> Data</w:t>
      </w:r>
      <w:r w:rsidRPr="004275F3">
        <w:rPr>
          <w:sz w:val="24"/>
          <w:szCs w:val="24"/>
        </w:rPr>
        <w:t>, partner organisations must have identified a clear legal basis for doing so.</w:t>
      </w:r>
      <w:r w:rsidR="001C62A1" w:rsidRPr="004275F3">
        <w:rPr>
          <w:sz w:val="24"/>
          <w:szCs w:val="24"/>
        </w:rPr>
        <w:t xml:space="preserve"> The bases for</w:t>
      </w:r>
      <w:r w:rsidR="008F5804" w:rsidRPr="004275F3">
        <w:rPr>
          <w:sz w:val="24"/>
          <w:szCs w:val="24"/>
        </w:rPr>
        <w:t xml:space="preserve"> lawful processing will depend on the individual purposes and will be assessed on a </w:t>
      </w:r>
      <w:r w:rsidR="00D01CE6" w:rsidRPr="004275F3">
        <w:rPr>
          <w:sz w:val="24"/>
          <w:szCs w:val="24"/>
        </w:rPr>
        <w:t>case-by-case</w:t>
      </w:r>
      <w:r w:rsidR="008F5804" w:rsidRPr="004275F3">
        <w:rPr>
          <w:sz w:val="24"/>
          <w:szCs w:val="24"/>
        </w:rPr>
        <w:t xml:space="preserve"> basis. </w:t>
      </w:r>
      <w:r w:rsidR="00C61505" w:rsidRPr="004275F3">
        <w:rPr>
          <w:sz w:val="24"/>
          <w:szCs w:val="24"/>
        </w:rPr>
        <w:t xml:space="preserve">The </w:t>
      </w:r>
      <w:r w:rsidR="00D01CE6" w:rsidRPr="004275F3">
        <w:rPr>
          <w:sz w:val="24"/>
          <w:szCs w:val="24"/>
        </w:rPr>
        <w:t>bases for lawful processing under the UK GDPR</w:t>
      </w:r>
      <w:r w:rsidR="00A80EB5" w:rsidRPr="004275F3">
        <w:rPr>
          <w:sz w:val="24"/>
          <w:szCs w:val="24"/>
        </w:rPr>
        <w:t xml:space="preserve"> Article 6 and conditions for processing under </w:t>
      </w:r>
      <w:r w:rsidR="006A2B0B" w:rsidRPr="004275F3">
        <w:rPr>
          <w:sz w:val="24"/>
          <w:szCs w:val="24"/>
        </w:rPr>
        <w:t xml:space="preserve">special category data under Article 9 will be identified and approved in DPIAs conducted prior to </w:t>
      </w:r>
      <w:r w:rsidR="00A15CF5" w:rsidRPr="004275F3">
        <w:rPr>
          <w:sz w:val="24"/>
          <w:szCs w:val="24"/>
        </w:rPr>
        <w:t>implementing activities that involve joint processing and information sharing.</w:t>
      </w:r>
      <w:r w:rsidR="008F2E35">
        <w:rPr>
          <w:sz w:val="24"/>
          <w:szCs w:val="24"/>
        </w:rPr>
        <w:t xml:space="preserve"> The lawful basis/es will be set out in Appendix</w:t>
      </w:r>
      <w:r w:rsidR="005572D0">
        <w:rPr>
          <w:sz w:val="24"/>
          <w:szCs w:val="24"/>
        </w:rPr>
        <w:t xml:space="preserve"> B.</w:t>
      </w:r>
      <w:r w:rsidR="008F2E35">
        <w:rPr>
          <w:sz w:val="24"/>
          <w:szCs w:val="24"/>
        </w:rPr>
        <w:t xml:space="preserve"> </w:t>
      </w:r>
    </w:p>
    <w:p w14:paraId="572F408F" w14:textId="44FC5609" w:rsidR="00522AC0" w:rsidRPr="004275F3" w:rsidRDefault="00B8672C" w:rsidP="00522AC0">
      <w:pPr>
        <w:jc w:val="both"/>
        <w:rPr>
          <w:sz w:val="24"/>
          <w:szCs w:val="24"/>
        </w:rPr>
      </w:pPr>
      <w:r w:rsidRPr="004275F3">
        <w:rPr>
          <w:sz w:val="24"/>
          <w:szCs w:val="24"/>
        </w:rPr>
        <w:t xml:space="preserve">The Parties will publish their bases for lawful processing and conditions for processing special category data within their privacy notices. </w:t>
      </w:r>
      <w:r w:rsidR="00A15CF5" w:rsidRPr="004275F3">
        <w:rPr>
          <w:sz w:val="24"/>
          <w:szCs w:val="24"/>
        </w:rPr>
        <w:t xml:space="preserve"> </w:t>
      </w:r>
      <w:r w:rsidR="00D01CE6" w:rsidRPr="004275F3">
        <w:rPr>
          <w:sz w:val="24"/>
          <w:szCs w:val="24"/>
        </w:rPr>
        <w:t xml:space="preserve"> </w:t>
      </w:r>
      <w:r w:rsidR="00522AC0" w:rsidRPr="004275F3">
        <w:rPr>
          <w:sz w:val="24"/>
          <w:szCs w:val="24"/>
        </w:rPr>
        <w:t xml:space="preserve"> </w:t>
      </w:r>
    </w:p>
    <w:p w14:paraId="116FFD07" w14:textId="4088C163" w:rsidR="0059076C" w:rsidRDefault="00941F82" w:rsidP="00956957">
      <w:pPr>
        <w:jc w:val="both"/>
        <w:rPr>
          <w:sz w:val="24"/>
          <w:szCs w:val="24"/>
        </w:rPr>
      </w:pPr>
      <w:r w:rsidRPr="00BE59BB">
        <w:rPr>
          <w:sz w:val="24"/>
          <w:szCs w:val="24"/>
        </w:rPr>
        <w:t xml:space="preserve">Partner organisations also need to ensure they </w:t>
      </w:r>
      <w:r w:rsidR="005364E1" w:rsidRPr="00BE59BB">
        <w:rPr>
          <w:sz w:val="24"/>
          <w:szCs w:val="24"/>
        </w:rPr>
        <w:t>consider</w:t>
      </w:r>
      <w:r w:rsidRPr="00BE59BB">
        <w:rPr>
          <w:sz w:val="24"/>
          <w:szCs w:val="24"/>
        </w:rPr>
        <w:t xml:space="preserve"> the Data Protection Act 2018 and any additional requirements it places on the use of the legal bases set out in Articles 6</w:t>
      </w:r>
      <w:r w:rsidR="00BE59BB">
        <w:rPr>
          <w:sz w:val="24"/>
          <w:szCs w:val="24"/>
        </w:rPr>
        <w:t>,</w:t>
      </w:r>
      <w:r w:rsidRPr="00BE59BB">
        <w:rPr>
          <w:sz w:val="24"/>
          <w:szCs w:val="24"/>
        </w:rPr>
        <w:t xml:space="preserve"> 9</w:t>
      </w:r>
      <w:r w:rsidR="00BE59BB">
        <w:rPr>
          <w:sz w:val="24"/>
          <w:szCs w:val="24"/>
        </w:rPr>
        <w:t xml:space="preserve"> and 10</w:t>
      </w:r>
      <w:r w:rsidRPr="00BE59BB">
        <w:rPr>
          <w:sz w:val="24"/>
          <w:szCs w:val="24"/>
        </w:rPr>
        <w:t xml:space="preserve"> of </w:t>
      </w:r>
      <w:r w:rsidR="00F312D3">
        <w:rPr>
          <w:sz w:val="24"/>
          <w:szCs w:val="24"/>
        </w:rPr>
        <w:t xml:space="preserve">UK </w:t>
      </w:r>
      <w:r w:rsidRPr="00BE59BB">
        <w:rPr>
          <w:sz w:val="24"/>
          <w:szCs w:val="24"/>
        </w:rPr>
        <w:t>GDPR (see Part 2 of the Act) and processing for the ‘law enforcement purposes’ (see Part 3 of the Act)</w:t>
      </w:r>
      <w:r w:rsidR="002E4A75">
        <w:rPr>
          <w:sz w:val="24"/>
          <w:szCs w:val="24"/>
        </w:rPr>
        <w:t xml:space="preserve">. </w:t>
      </w:r>
      <w:r w:rsidR="00280AA2" w:rsidRPr="00BE59BB">
        <w:rPr>
          <w:sz w:val="24"/>
          <w:szCs w:val="24"/>
        </w:rPr>
        <w:t>The ICO has guidance on this matter and queries about the relevance of any legal basis should be raised with an Information Governance lead.</w:t>
      </w:r>
    </w:p>
    <w:p w14:paraId="596FCADB" w14:textId="48E1D5A1" w:rsidR="007B4FE4" w:rsidRPr="004D53CD" w:rsidRDefault="007B4FE4" w:rsidP="004D53CD">
      <w:pPr>
        <w:numPr>
          <w:ilvl w:val="0"/>
          <w:numId w:val="0"/>
        </w:numPr>
        <w:ind w:left="624"/>
        <w:jc w:val="both"/>
        <w:rPr>
          <w:b/>
          <w:sz w:val="24"/>
          <w:szCs w:val="24"/>
        </w:rPr>
      </w:pPr>
      <w:r>
        <w:rPr>
          <w:b/>
          <w:sz w:val="24"/>
          <w:szCs w:val="24"/>
        </w:rPr>
        <w:lastRenderedPageBreak/>
        <w:t>Common Law Duty of Confidentiality</w:t>
      </w:r>
    </w:p>
    <w:p w14:paraId="7109ADAE" w14:textId="7A000F8B" w:rsidR="008D1FFB" w:rsidRPr="004275F3" w:rsidRDefault="0073307C" w:rsidP="008D1FFB">
      <w:pPr>
        <w:jc w:val="both"/>
        <w:rPr>
          <w:sz w:val="24"/>
          <w:szCs w:val="24"/>
        </w:rPr>
      </w:pPr>
      <w:r>
        <w:rPr>
          <w:rFonts w:cs="Arial"/>
          <w:bCs/>
          <w:sz w:val="24"/>
          <w:szCs w:val="24"/>
        </w:rPr>
        <w:t>Relying on c</w:t>
      </w:r>
      <w:r w:rsidR="003E1992" w:rsidRPr="004275F3">
        <w:rPr>
          <w:rFonts w:cs="Arial"/>
          <w:bCs/>
          <w:sz w:val="24"/>
          <w:szCs w:val="24"/>
        </w:rPr>
        <w:t xml:space="preserve">onsent to process </w:t>
      </w:r>
      <w:r w:rsidR="005572D0">
        <w:rPr>
          <w:rFonts w:cs="Arial"/>
          <w:bCs/>
          <w:sz w:val="24"/>
          <w:szCs w:val="24"/>
        </w:rPr>
        <w:t>Shared Personal Data</w:t>
      </w:r>
      <w:r w:rsidR="007B4FE4">
        <w:rPr>
          <w:rFonts w:cs="Arial"/>
          <w:bCs/>
          <w:sz w:val="24"/>
          <w:szCs w:val="24"/>
        </w:rPr>
        <w:t xml:space="preserve"> (under Article 6(1)(a) of the UK GDPR)</w:t>
      </w:r>
      <w:r w:rsidR="003E1992" w:rsidRPr="004275F3">
        <w:rPr>
          <w:rFonts w:cs="Arial"/>
          <w:bCs/>
          <w:sz w:val="24"/>
          <w:szCs w:val="24"/>
        </w:rPr>
        <w:t xml:space="preserve"> </w:t>
      </w:r>
      <w:r>
        <w:rPr>
          <w:rFonts w:cs="Arial"/>
          <w:bCs/>
          <w:sz w:val="24"/>
          <w:szCs w:val="24"/>
        </w:rPr>
        <w:t xml:space="preserve">as a lawful basis to process personal data </w:t>
      </w:r>
      <w:r w:rsidR="003E1992" w:rsidRPr="004275F3">
        <w:rPr>
          <w:rFonts w:cs="Arial"/>
          <w:bCs/>
          <w:sz w:val="24"/>
          <w:szCs w:val="24"/>
        </w:rPr>
        <w:t xml:space="preserve">should not be confused with consent </w:t>
      </w:r>
      <w:r w:rsidR="00956957" w:rsidRPr="004275F3">
        <w:rPr>
          <w:rFonts w:cs="Arial"/>
          <w:bCs/>
          <w:sz w:val="24"/>
          <w:szCs w:val="24"/>
        </w:rPr>
        <w:t>under Common Law Duty of Confidentiality</w:t>
      </w:r>
      <w:r w:rsidR="003E1992" w:rsidRPr="004275F3">
        <w:rPr>
          <w:rFonts w:cs="Arial"/>
          <w:bCs/>
          <w:sz w:val="24"/>
          <w:szCs w:val="24"/>
        </w:rPr>
        <w:t>. The two are separate and should not be confused or merged.</w:t>
      </w:r>
    </w:p>
    <w:p w14:paraId="4C0787AD" w14:textId="58DD2315" w:rsidR="00673DE5" w:rsidRDefault="008C4559" w:rsidP="008D1FFB">
      <w:pPr>
        <w:jc w:val="both"/>
        <w:rPr>
          <w:sz w:val="24"/>
          <w:szCs w:val="24"/>
        </w:rPr>
      </w:pPr>
      <w:r w:rsidRPr="004275F3">
        <w:rPr>
          <w:sz w:val="24"/>
          <w:szCs w:val="24"/>
        </w:rPr>
        <w:t xml:space="preserve">The Parties </w:t>
      </w:r>
      <w:r w:rsidR="00F66FCF" w:rsidRPr="004275F3">
        <w:rPr>
          <w:sz w:val="24"/>
          <w:szCs w:val="24"/>
        </w:rPr>
        <w:t>agree that when introducing measures to enable joint working, that they must satisfy the requirements of</w:t>
      </w:r>
      <w:r w:rsidR="00806608" w:rsidRPr="004275F3">
        <w:rPr>
          <w:sz w:val="24"/>
          <w:szCs w:val="24"/>
        </w:rPr>
        <w:t xml:space="preserve"> the Common Law Duty of Confidentiality to </w:t>
      </w:r>
      <w:r w:rsidR="006B28AB" w:rsidRPr="004275F3">
        <w:rPr>
          <w:sz w:val="24"/>
          <w:szCs w:val="24"/>
        </w:rPr>
        <w:t>data subjects.</w:t>
      </w:r>
    </w:p>
    <w:p w14:paraId="3697CAB3" w14:textId="198C7F66" w:rsidR="0073307C" w:rsidRPr="007E2CA9" w:rsidRDefault="0073307C" w:rsidP="004D53CD">
      <w:pPr>
        <w:jc w:val="both"/>
        <w:rPr>
          <w:sz w:val="24"/>
          <w:szCs w:val="24"/>
        </w:rPr>
      </w:pPr>
      <w:r w:rsidRPr="007E2CA9">
        <w:rPr>
          <w:sz w:val="24"/>
          <w:szCs w:val="24"/>
        </w:rPr>
        <w:t>The common law duty of confidentiality is the general position that if information is given in circumstances where it is expected that a duty of confidence applies, that</w:t>
      </w:r>
      <w:r>
        <w:rPr>
          <w:sz w:val="24"/>
          <w:szCs w:val="24"/>
        </w:rPr>
        <w:t xml:space="preserve"> </w:t>
      </w:r>
      <w:r w:rsidRPr="007E2CA9">
        <w:rPr>
          <w:sz w:val="24"/>
          <w:szCs w:val="24"/>
        </w:rPr>
        <w:t>information cannot normally be disclosed without the information provider's agreement.</w:t>
      </w:r>
      <w:r>
        <w:rPr>
          <w:sz w:val="24"/>
          <w:szCs w:val="24"/>
        </w:rPr>
        <w:t xml:space="preserve"> Generally, the common law allows disclosure of confidential information only if the individual consents to its disclosure, it is required by law (e.g. by statute or by court order) or it is justified in the public interest. </w:t>
      </w:r>
    </w:p>
    <w:p w14:paraId="3C13422A" w14:textId="281DD559" w:rsidR="00F730E3" w:rsidRPr="004275F3" w:rsidRDefault="00673DE5" w:rsidP="008D1FFB">
      <w:pPr>
        <w:jc w:val="both"/>
        <w:rPr>
          <w:sz w:val="24"/>
          <w:szCs w:val="24"/>
        </w:rPr>
      </w:pPr>
      <w:r w:rsidRPr="004275F3">
        <w:rPr>
          <w:sz w:val="24"/>
          <w:szCs w:val="24"/>
        </w:rPr>
        <w:t xml:space="preserve">The Parties will </w:t>
      </w:r>
      <w:r w:rsidR="00A523E7" w:rsidRPr="004275F3">
        <w:rPr>
          <w:sz w:val="24"/>
          <w:szCs w:val="24"/>
        </w:rPr>
        <w:t>achieve</w:t>
      </w:r>
      <w:r w:rsidRPr="004275F3">
        <w:rPr>
          <w:sz w:val="24"/>
          <w:szCs w:val="24"/>
        </w:rPr>
        <w:t xml:space="preserve"> this by addressing confidentiality requirements in the application of data protection by design </w:t>
      </w:r>
      <w:r w:rsidR="003742CE" w:rsidRPr="004275F3">
        <w:rPr>
          <w:sz w:val="24"/>
          <w:szCs w:val="24"/>
        </w:rPr>
        <w:t>and default and</w:t>
      </w:r>
      <w:r w:rsidR="00A523E7" w:rsidRPr="004275F3">
        <w:rPr>
          <w:sz w:val="24"/>
          <w:szCs w:val="24"/>
        </w:rPr>
        <w:t xml:space="preserve"> identifying the legal gateways to demonstrate how processing has considered and satisfied a duty of confidence. </w:t>
      </w:r>
      <w:r w:rsidR="006B28AB" w:rsidRPr="004275F3">
        <w:rPr>
          <w:sz w:val="24"/>
          <w:szCs w:val="24"/>
        </w:rPr>
        <w:t xml:space="preserve"> </w:t>
      </w:r>
    </w:p>
    <w:p w14:paraId="02D29AD5" w14:textId="0EEDEB48" w:rsidR="0051049B" w:rsidRPr="007F17E2" w:rsidRDefault="008F2BD6" w:rsidP="004D53CD">
      <w:pPr>
        <w:pStyle w:val="Heading2"/>
        <w:tabs>
          <w:tab w:val="clear" w:pos="1224"/>
        </w:tabs>
        <w:spacing w:before="360" w:after="120"/>
        <w:ind w:left="567" w:hanging="567"/>
        <w:rPr>
          <w:i w:val="0"/>
        </w:rPr>
      </w:pPr>
      <w:bookmarkStart w:id="16" w:name="_Toc141347616"/>
      <w:bookmarkStart w:id="17" w:name="_Toc161744104"/>
      <w:bookmarkEnd w:id="16"/>
      <w:r>
        <w:rPr>
          <w:i w:val="0"/>
        </w:rPr>
        <w:t xml:space="preserve">Data Protection Principles, </w:t>
      </w:r>
      <w:r w:rsidR="004D2C0B">
        <w:rPr>
          <w:i w:val="0"/>
        </w:rPr>
        <w:t>Accountability</w:t>
      </w:r>
      <w:r w:rsidR="003F0479">
        <w:rPr>
          <w:i w:val="0"/>
        </w:rPr>
        <w:t xml:space="preserve"> and Demonstrating Data Protection Compliance</w:t>
      </w:r>
      <w:bookmarkEnd w:id="17"/>
    </w:p>
    <w:p w14:paraId="5D40D960" w14:textId="3528F27C" w:rsidR="008F2BD6" w:rsidRDefault="007B4FE4" w:rsidP="001D3354">
      <w:pPr>
        <w:jc w:val="both"/>
        <w:rPr>
          <w:sz w:val="24"/>
          <w:szCs w:val="24"/>
        </w:rPr>
      </w:pPr>
      <w:r>
        <w:rPr>
          <w:sz w:val="24"/>
          <w:szCs w:val="24"/>
        </w:rPr>
        <w:t xml:space="preserve">The parties have entered into this JCA to assist them with processing </w:t>
      </w:r>
      <w:r w:rsidR="005572D0">
        <w:rPr>
          <w:sz w:val="24"/>
          <w:szCs w:val="24"/>
        </w:rPr>
        <w:t>Shared P</w:t>
      </w:r>
      <w:r>
        <w:rPr>
          <w:sz w:val="24"/>
          <w:szCs w:val="24"/>
        </w:rPr>
        <w:t xml:space="preserve">ersonal </w:t>
      </w:r>
      <w:r w:rsidR="005572D0">
        <w:rPr>
          <w:sz w:val="24"/>
          <w:szCs w:val="24"/>
        </w:rPr>
        <w:t>D</w:t>
      </w:r>
      <w:r>
        <w:rPr>
          <w:sz w:val="24"/>
          <w:szCs w:val="24"/>
        </w:rPr>
        <w:t xml:space="preserve">ata in accordance with the data processing principles set out in Article 5 of the UK GDPR which are, in summary that </w:t>
      </w:r>
      <w:r w:rsidR="005572D0">
        <w:rPr>
          <w:sz w:val="24"/>
          <w:szCs w:val="24"/>
        </w:rPr>
        <w:t>Shared P</w:t>
      </w:r>
      <w:r>
        <w:rPr>
          <w:sz w:val="24"/>
          <w:szCs w:val="24"/>
        </w:rPr>
        <w:t xml:space="preserve">ersonal </w:t>
      </w:r>
      <w:r w:rsidR="005572D0">
        <w:rPr>
          <w:sz w:val="24"/>
          <w:szCs w:val="24"/>
        </w:rPr>
        <w:t>D</w:t>
      </w:r>
      <w:r>
        <w:rPr>
          <w:sz w:val="24"/>
          <w:szCs w:val="24"/>
        </w:rPr>
        <w:t>ata shall be:</w:t>
      </w:r>
    </w:p>
    <w:p w14:paraId="07708242" w14:textId="0FB9BB32" w:rsidR="007B4FE4" w:rsidRPr="007B4FE4" w:rsidRDefault="007B4FE4" w:rsidP="004D53CD">
      <w:pPr>
        <w:numPr>
          <w:ilvl w:val="2"/>
          <w:numId w:val="4"/>
        </w:numPr>
        <w:tabs>
          <w:tab w:val="clear" w:pos="720"/>
        </w:tabs>
        <w:ind w:left="1418" w:hanging="851"/>
        <w:jc w:val="both"/>
        <w:rPr>
          <w:sz w:val="24"/>
          <w:szCs w:val="24"/>
        </w:rPr>
      </w:pPr>
      <w:r w:rsidRPr="007B4FE4">
        <w:rPr>
          <w:sz w:val="24"/>
          <w:szCs w:val="24"/>
        </w:rPr>
        <w:t>processed lawfully, fairly and in a transparent manner;</w:t>
      </w:r>
    </w:p>
    <w:p w14:paraId="0241D953" w14:textId="634F1ADE" w:rsidR="007B4FE4" w:rsidRPr="007B4FE4" w:rsidRDefault="007B4FE4" w:rsidP="004D53CD">
      <w:pPr>
        <w:numPr>
          <w:ilvl w:val="2"/>
          <w:numId w:val="4"/>
        </w:numPr>
        <w:tabs>
          <w:tab w:val="clear" w:pos="720"/>
        </w:tabs>
        <w:ind w:left="1418" w:hanging="851"/>
        <w:jc w:val="both"/>
        <w:rPr>
          <w:sz w:val="24"/>
          <w:szCs w:val="24"/>
        </w:rPr>
      </w:pPr>
      <w:r w:rsidRPr="007B4FE4">
        <w:rPr>
          <w:sz w:val="24"/>
          <w:szCs w:val="24"/>
        </w:rPr>
        <w:t>collected for specified, explicit and legitimate purposes;</w:t>
      </w:r>
    </w:p>
    <w:p w14:paraId="333AF33C" w14:textId="6CC6AF35" w:rsidR="007B4FE4" w:rsidRPr="007B4FE4" w:rsidRDefault="007B4FE4" w:rsidP="004D53CD">
      <w:pPr>
        <w:numPr>
          <w:ilvl w:val="2"/>
          <w:numId w:val="4"/>
        </w:numPr>
        <w:tabs>
          <w:tab w:val="clear" w:pos="720"/>
        </w:tabs>
        <w:ind w:left="1418" w:hanging="851"/>
        <w:jc w:val="both"/>
        <w:rPr>
          <w:sz w:val="24"/>
          <w:szCs w:val="24"/>
        </w:rPr>
      </w:pPr>
      <w:r w:rsidRPr="007B4FE4">
        <w:rPr>
          <w:sz w:val="24"/>
          <w:szCs w:val="24"/>
        </w:rPr>
        <w:t>adequate, relevant and limited to what is necessary;</w:t>
      </w:r>
    </w:p>
    <w:p w14:paraId="77921379" w14:textId="1D3C6810" w:rsidR="007B4FE4" w:rsidRPr="007B4FE4" w:rsidRDefault="007B4FE4" w:rsidP="004D53CD">
      <w:pPr>
        <w:numPr>
          <w:ilvl w:val="2"/>
          <w:numId w:val="4"/>
        </w:numPr>
        <w:tabs>
          <w:tab w:val="clear" w:pos="720"/>
        </w:tabs>
        <w:ind w:left="1418" w:hanging="851"/>
        <w:jc w:val="both"/>
        <w:rPr>
          <w:sz w:val="24"/>
          <w:szCs w:val="24"/>
        </w:rPr>
      </w:pPr>
      <w:r w:rsidRPr="007B4FE4">
        <w:rPr>
          <w:sz w:val="24"/>
          <w:szCs w:val="24"/>
        </w:rPr>
        <w:t>accurate and, where necessary, kept up to date;</w:t>
      </w:r>
    </w:p>
    <w:p w14:paraId="7740C870" w14:textId="62E91B86" w:rsidR="007B4FE4" w:rsidRPr="007E2CA9" w:rsidRDefault="007B4FE4" w:rsidP="004D53CD">
      <w:pPr>
        <w:numPr>
          <w:ilvl w:val="2"/>
          <w:numId w:val="4"/>
        </w:numPr>
        <w:tabs>
          <w:tab w:val="clear" w:pos="720"/>
        </w:tabs>
        <w:ind w:left="1418" w:hanging="851"/>
        <w:jc w:val="both"/>
        <w:rPr>
          <w:sz w:val="24"/>
          <w:szCs w:val="24"/>
        </w:rPr>
      </w:pPr>
      <w:r w:rsidRPr="007E2CA9">
        <w:rPr>
          <w:sz w:val="24"/>
          <w:szCs w:val="24"/>
        </w:rPr>
        <w:t>kept in a form which permits identification of data subjects for no longer than is</w:t>
      </w:r>
      <w:r>
        <w:rPr>
          <w:sz w:val="24"/>
          <w:szCs w:val="24"/>
        </w:rPr>
        <w:t xml:space="preserve"> </w:t>
      </w:r>
      <w:r w:rsidRPr="007E2CA9">
        <w:rPr>
          <w:sz w:val="24"/>
          <w:szCs w:val="24"/>
        </w:rPr>
        <w:t xml:space="preserve">necessary for the purposes for which the personal </w:t>
      </w:r>
      <w:r>
        <w:rPr>
          <w:sz w:val="24"/>
          <w:szCs w:val="24"/>
        </w:rPr>
        <w:t>da</w:t>
      </w:r>
      <w:r w:rsidRPr="007E2CA9">
        <w:rPr>
          <w:sz w:val="24"/>
          <w:szCs w:val="24"/>
        </w:rPr>
        <w:t xml:space="preserve">ta are </w:t>
      </w:r>
      <w:r>
        <w:rPr>
          <w:sz w:val="24"/>
          <w:szCs w:val="24"/>
        </w:rPr>
        <w:t>p</w:t>
      </w:r>
      <w:r w:rsidRPr="007E2CA9">
        <w:rPr>
          <w:sz w:val="24"/>
          <w:szCs w:val="24"/>
        </w:rPr>
        <w:t>rocessed; and</w:t>
      </w:r>
    </w:p>
    <w:p w14:paraId="182CBE28" w14:textId="6A087EFE" w:rsidR="007B4FE4" w:rsidRDefault="007B4FE4" w:rsidP="004D53CD">
      <w:pPr>
        <w:numPr>
          <w:ilvl w:val="2"/>
          <w:numId w:val="4"/>
        </w:numPr>
        <w:tabs>
          <w:tab w:val="clear" w:pos="720"/>
        </w:tabs>
        <w:ind w:left="1418" w:hanging="851"/>
        <w:jc w:val="both"/>
        <w:rPr>
          <w:sz w:val="24"/>
          <w:szCs w:val="24"/>
        </w:rPr>
      </w:pPr>
      <w:r w:rsidRPr="007B4FE4">
        <w:rPr>
          <w:sz w:val="24"/>
          <w:szCs w:val="24"/>
        </w:rPr>
        <w:t xml:space="preserve">processed in a manner that ensures appropriate security of the </w:t>
      </w:r>
      <w:r>
        <w:rPr>
          <w:sz w:val="24"/>
          <w:szCs w:val="24"/>
        </w:rPr>
        <w:t>p</w:t>
      </w:r>
      <w:r w:rsidRPr="007B4FE4">
        <w:rPr>
          <w:sz w:val="24"/>
          <w:szCs w:val="24"/>
        </w:rPr>
        <w:t xml:space="preserve">ersonal </w:t>
      </w:r>
      <w:r>
        <w:rPr>
          <w:sz w:val="24"/>
          <w:szCs w:val="24"/>
        </w:rPr>
        <w:t>d</w:t>
      </w:r>
      <w:r w:rsidRPr="007B4FE4">
        <w:rPr>
          <w:sz w:val="24"/>
          <w:szCs w:val="24"/>
        </w:rPr>
        <w:t xml:space="preserve">ata. </w:t>
      </w:r>
    </w:p>
    <w:p w14:paraId="0248B852" w14:textId="6C565EA1" w:rsidR="00250406" w:rsidRPr="004275F3" w:rsidRDefault="007B4FE4" w:rsidP="001D3354">
      <w:pPr>
        <w:jc w:val="both"/>
        <w:rPr>
          <w:sz w:val="24"/>
          <w:szCs w:val="24"/>
        </w:rPr>
      </w:pPr>
      <w:r>
        <w:rPr>
          <w:sz w:val="24"/>
          <w:szCs w:val="24"/>
        </w:rPr>
        <w:t>Additionally, a</w:t>
      </w:r>
      <w:r w:rsidR="00AE40A2" w:rsidRPr="004275F3">
        <w:rPr>
          <w:sz w:val="24"/>
          <w:szCs w:val="24"/>
        </w:rPr>
        <w:t xml:space="preserve">ccountability is </w:t>
      </w:r>
      <w:r>
        <w:rPr>
          <w:sz w:val="24"/>
          <w:szCs w:val="24"/>
        </w:rPr>
        <w:t>another</w:t>
      </w:r>
      <w:r w:rsidR="00AE40A2" w:rsidRPr="004275F3">
        <w:rPr>
          <w:sz w:val="24"/>
          <w:szCs w:val="24"/>
        </w:rPr>
        <w:t xml:space="preserve"> key </w:t>
      </w:r>
      <w:proofErr w:type="gramStart"/>
      <w:r w:rsidR="00AE40A2" w:rsidRPr="004275F3">
        <w:rPr>
          <w:sz w:val="24"/>
          <w:szCs w:val="24"/>
        </w:rPr>
        <w:t>principles</w:t>
      </w:r>
      <w:proofErr w:type="gramEnd"/>
      <w:r w:rsidR="00AE40A2" w:rsidRPr="004275F3">
        <w:rPr>
          <w:sz w:val="24"/>
          <w:szCs w:val="24"/>
        </w:rPr>
        <w:t xml:space="preserve"> in data protection law</w:t>
      </w:r>
      <w:r w:rsidR="00D026B1" w:rsidRPr="004275F3">
        <w:rPr>
          <w:sz w:val="24"/>
          <w:szCs w:val="24"/>
        </w:rPr>
        <w:t xml:space="preserve"> and Parties are responsible for complying with the legislation </w:t>
      </w:r>
      <w:r w:rsidR="00250406" w:rsidRPr="004275F3">
        <w:rPr>
          <w:sz w:val="24"/>
          <w:szCs w:val="24"/>
        </w:rPr>
        <w:t>and must be able to demonstrate their compliance.</w:t>
      </w:r>
      <w:r w:rsidR="00111849" w:rsidRPr="004275F3">
        <w:rPr>
          <w:sz w:val="24"/>
          <w:szCs w:val="24"/>
        </w:rPr>
        <w:t xml:space="preserve"> Each Party is responsible</w:t>
      </w:r>
      <w:r w:rsidR="00B73ED5" w:rsidRPr="004275F3">
        <w:rPr>
          <w:sz w:val="24"/>
          <w:szCs w:val="24"/>
        </w:rPr>
        <w:t xml:space="preserve"> either solely or jointly</w:t>
      </w:r>
      <w:r w:rsidR="00111849" w:rsidRPr="004275F3">
        <w:rPr>
          <w:sz w:val="24"/>
          <w:szCs w:val="24"/>
        </w:rPr>
        <w:t xml:space="preserve"> for the following</w:t>
      </w:r>
      <w:r w:rsidR="00B73ED5" w:rsidRPr="004275F3">
        <w:rPr>
          <w:sz w:val="24"/>
          <w:szCs w:val="24"/>
        </w:rPr>
        <w:t>:</w:t>
      </w:r>
      <w:r w:rsidR="00250406" w:rsidRPr="004275F3">
        <w:rPr>
          <w:sz w:val="24"/>
          <w:szCs w:val="24"/>
        </w:rPr>
        <w:t xml:space="preserve"> </w:t>
      </w:r>
    </w:p>
    <w:p w14:paraId="648A7E58" w14:textId="48793ED3" w:rsidR="008E3214" w:rsidRPr="004275F3" w:rsidRDefault="00733F65" w:rsidP="004D53CD">
      <w:pPr>
        <w:numPr>
          <w:ilvl w:val="2"/>
          <w:numId w:val="4"/>
        </w:numPr>
        <w:tabs>
          <w:tab w:val="clear" w:pos="720"/>
        </w:tabs>
        <w:ind w:left="1418" w:hanging="851"/>
        <w:jc w:val="both"/>
        <w:rPr>
          <w:sz w:val="24"/>
          <w:szCs w:val="24"/>
        </w:rPr>
      </w:pPr>
      <w:r w:rsidRPr="004275F3">
        <w:rPr>
          <w:sz w:val="24"/>
          <w:szCs w:val="24"/>
        </w:rPr>
        <w:t xml:space="preserve">A </w:t>
      </w:r>
      <w:r w:rsidR="00532FED" w:rsidRPr="004275F3">
        <w:rPr>
          <w:sz w:val="24"/>
          <w:szCs w:val="24"/>
        </w:rPr>
        <w:t>single Data Protection Officer (DPO)</w:t>
      </w:r>
      <w:r w:rsidRPr="004275F3">
        <w:rPr>
          <w:sz w:val="24"/>
          <w:szCs w:val="24"/>
        </w:rPr>
        <w:t xml:space="preserve"> is appointed</w:t>
      </w:r>
      <w:r w:rsidR="00532FED" w:rsidRPr="004275F3">
        <w:rPr>
          <w:sz w:val="24"/>
          <w:szCs w:val="24"/>
        </w:rPr>
        <w:t xml:space="preserve"> for </w:t>
      </w:r>
      <w:r w:rsidR="00D75497" w:rsidRPr="004275F3">
        <w:rPr>
          <w:sz w:val="24"/>
          <w:szCs w:val="24"/>
        </w:rPr>
        <w:t>their central functions as controllers</w:t>
      </w:r>
      <w:r w:rsidR="008E3214" w:rsidRPr="004275F3">
        <w:rPr>
          <w:sz w:val="24"/>
          <w:szCs w:val="24"/>
        </w:rPr>
        <w:t>.</w:t>
      </w:r>
    </w:p>
    <w:p w14:paraId="16EA0835" w14:textId="77777777" w:rsidR="00743E89" w:rsidRPr="004275F3" w:rsidRDefault="00C70ED7" w:rsidP="004D53CD">
      <w:pPr>
        <w:numPr>
          <w:ilvl w:val="2"/>
          <w:numId w:val="4"/>
        </w:numPr>
        <w:tabs>
          <w:tab w:val="clear" w:pos="720"/>
        </w:tabs>
        <w:ind w:left="1418" w:hanging="851"/>
        <w:jc w:val="both"/>
        <w:rPr>
          <w:sz w:val="24"/>
          <w:szCs w:val="24"/>
        </w:rPr>
      </w:pPr>
      <w:r w:rsidRPr="004275F3">
        <w:rPr>
          <w:sz w:val="24"/>
          <w:szCs w:val="24"/>
        </w:rPr>
        <w:t xml:space="preserve">Each Party shall ensure that its Polices, Privacy Notice(s) and Data Protection Impact </w:t>
      </w:r>
      <w:r w:rsidR="002036A3" w:rsidRPr="004275F3">
        <w:rPr>
          <w:sz w:val="24"/>
          <w:szCs w:val="24"/>
        </w:rPr>
        <w:t>Assessment</w:t>
      </w:r>
      <w:r w:rsidR="00384301" w:rsidRPr="004275F3">
        <w:rPr>
          <w:sz w:val="24"/>
          <w:szCs w:val="24"/>
        </w:rPr>
        <w:t xml:space="preserve">s </w:t>
      </w:r>
      <w:r w:rsidR="00A47F8B" w:rsidRPr="004275F3">
        <w:rPr>
          <w:sz w:val="24"/>
          <w:szCs w:val="24"/>
        </w:rPr>
        <w:t xml:space="preserve">take full account of shared personal data and the processing </w:t>
      </w:r>
      <w:r w:rsidR="00AB4E80" w:rsidRPr="004275F3">
        <w:rPr>
          <w:sz w:val="24"/>
          <w:szCs w:val="24"/>
        </w:rPr>
        <w:t xml:space="preserve">under this JCA and made available to each </w:t>
      </w:r>
      <w:r w:rsidR="00743E89" w:rsidRPr="004275F3">
        <w:rPr>
          <w:sz w:val="24"/>
          <w:szCs w:val="24"/>
        </w:rPr>
        <w:t xml:space="preserve">Party upon its request. </w:t>
      </w:r>
    </w:p>
    <w:p w14:paraId="113E95A3" w14:textId="77777777" w:rsidR="009244D9" w:rsidRPr="004275F3" w:rsidRDefault="00D530A5" w:rsidP="004D53CD">
      <w:pPr>
        <w:numPr>
          <w:ilvl w:val="2"/>
          <w:numId w:val="4"/>
        </w:numPr>
        <w:tabs>
          <w:tab w:val="clear" w:pos="720"/>
        </w:tabs>
        <w:ind w:left="1418" w:hanging="851"/>
        <w:jc w:val="both"/>
        <w:rPr>
          <w:sz w:val="24"/>
          <w:szCs w:val="24"/>
        </w:rPr>
      </w:pPr>
      <w:r w:rsidRPr="004275F3">
        <w:rPr>
          <w:sz w:val="24"/>
          <w:szCs w:val="24"/>
        </w:rPr>
        <w:t xml:space="preserve">The Parties </w:t>
      </w:r>
      <w:r w:rsidR="00917332" w:rsidRPr="004275F3">
        <w:rPr>
          <w:sz w:val="24"/>
          <w:szCs w:val="24"/>
        </w:rPr>
        <w:t xml:space="preserve">will collaborate to ensure that </w:t>
      </w:r>
      <w:r w:rsidR="0048000C" w:rsidRPr="004275F3">
        <w:rPr>
          <w:sz w:val="24"/>
          <w:szCs w:val="24"/>
        </w:rPr>
        <w:t xml:space="preserve">a </w:t>
      </w:r>
      <w:r w:rsidR="00917332" w:rsidRPr="004275F3">
        <w:rPr>
          <w:sz w:val="24"/>
          <w:szCs w:val="24"/>
        </w:rPr>
        <w:t>data protection by design and default</w:t>
      </w:r>
      <w:r w:rsidR="0048000C" w:rsidRPr="004275F3">
        <w:rPr>
          <w:sz w:val="24"/>
          <w:szCs w:val="24"/>
        </w:rPr>
        <w:t xml:space="preserve"> approach is applied </w:t>
      </w:r>
      <w:r w:rsidR="00677100" w:rsidRPr="004275F3">
        <w:rPr>
          <w:sz w:val="24"/>
          <w:szCs w:val="24"/>
        </w:rPr>
        <w:t>when implementing a new</w:t>
      </w:r>
      <w:r w:rsidR="00FB541F" w:rsidRPr="004275F3">
        <w:rPr>
          <w:sz w:val="24"/>
          <w:szCs w:val="24"/>
        </w:rPr>
        <w:t xml:space="preserve"> project,</w:t>
      </w:r>
      <w:r w:rsidR="00677100" w:rsidRPr="004275F3">
        <w:rPr>
          <w:sz w:val="24"/>
          <w:szCs w:val="24"/>
        </w:rPr>
        <w:t xml:space="preserve"> process, system</w:t>
      </w:r>
      <w:r w:rsidR="006344FC" w:rsidRPr="004275F3">
        <w:rPr>
          <w:sz w:val="24"/>
          <w:szCs w:val="24"/>
        </w:rPr>
        <w:t xml:space="preserve"> or new joint working practices.</w:t>
      </w:r>
      <w:r w:rsidR="009244D9" w:rsidRPr="004275F3">
        <w:rPr>
          <w:sz w:val="24"/>
          <w:szCs w:val="24"/>
        </w:rPr>
        <w:t xml:space="preserve"> This includes ensuring a</w:t>
      </w:r>
      <w:r w:rsidR="003F0479" w:rsidRPr="004275F3">
        <w:rPr>
          <w:sz w:val="24"/>
          <w:szCs w:val="24"/>
        </w:rPr>
        <w:t xml:space="preserve"> </w:t>
      </w:r>
      <w:r w:rsidR="009244D9" w:rsidRPr="004275F3">
        <w:rPr>
          <w:sz w:val="24"/>
          <w:szCs w:val="24"/>
        </w:rPr>
        <w:t>DPIA has been completed</w:t>
      </w:r>
      <w:r w:rsidR="003F0479" w:rsidRPr="004275F3">
        <w:rPr>
          <w:sz w:val="24"/>
          <w:szCs w:val="24"/>
        </w:rPr>
        <w:t xml:space="preserve"> for uses of personal</w:t>
      </w:r>
      <w:r w:rsidR="009244D9" w:rsidRPr="004275F3">
        <w:rPr>
          <w:sz w:val="24"/>
          <w:szCs w:val="24"/>
        </w:rPr>
        <w:t xml:space="preserve"> and pseudonymised</w:t>
      </w:r>
      <w:r w:rsidR="003F0479" w:rsidRPr="004275F3">
        <w:rPr>
          <w:sz w:val="24"/>
          <w:szCs w:val="24"/>
        </w:rPr>
        <w:t xml:space="preserve"> data</w:t>
      </w:r>
      <w:r w:rsidR="009244D9" w:rsidRPr="004275F3">
        <w:rPr>
          <w:sz w:val="24"/>
          <w:szCs w:val="24"/>
        </w:rPr>
        <w:t xml:space="preserve"> and obtaining approval for completed DPIAs through established governance processes.</w:t>
      </w:r>
    </w:p>
    <w:p w14:paraId="24837F77" w14:textId="77777777" w:rsidR="009244D9" w:rsidRPr="004275F3" w:rsidRDefault="009244D9" w:rsidP="003F0479">
      <w:pPr>
        <w:jc w:val="both"/>
        <w:rPr>
          <w:sz w:val="24"/>
          <w:szCs w:val="24"/>
        </w:rPr>
      </w:pPr>
      <w:r w:rsidRPr="004275F3">
        <w:rPr>
          <w:sz w:val="24"/>
          <w:szCs w:val="24"/>
        </w:rPr>
        <w:lastRenderedPageBreak/>
        <w:t xml:space="preserve">The Parties will establish: </w:t>
      </w:r>
    </w:p>
    <w:p w14:paraId="59F10861" w14:textId="34628DB8" w:rsidR="009244D9" w:rsidRPr="004275F3" w:rsidRDefault="009244D9" w:rsidP="004D53CD">
      <w:pPr>
        <w:numPr>
          <w:ilvl w:val="2"/>
          <w:numId w:val="4"/>
        </w:numPr>
        <w:tabs>
          <w:tab w:val="clear" w:pos="720"/>
        </w:tabs>
        <w:ind w:left="1418" w:hanging="851"/>
        <w:jc w:val="both"/>
        <w:rPr>
          <w:sz w:val="24"/>
          <w:szCs w:val="24"/>
        </w:rPr>
      </w:pPr>
      <w:r w:rsidRPr="004275F3">
        <w:rPr>
          <w:sz w:val="24"/>
          <w:szCs w:val="24"/>
        </w:rPr>
        <w:t xml:space="preserve">A DPIA to identify the purpose and nature of processing activities as joint or sole controllers, and the legal bases for processing and sharing </w:t>
      </w:r>
      <w:r w:rsidR="00C564D0">
        <w:rPr>
          <w:sz w:val="24"/>
          <w:szCs w:val="24"/>
        </w:rPr>
        <w:t>Shared Personal Data</w:t>
      </w:r>
      <w:r w:rsidR="002D6B8C">
        <w:rPr>
          <w:sz w:val="24"/>
          <w:szCs w:val="24"/>
        </w:rPr>
        <w:t>, where the processing is likely to result in a high risk to the rights and freedoms of individuals, or where parties agree that a DPIA is required</w:t>
      </w:r>
      <w:r w:rsidR="00D639E1">
        <w:rPr>
          <w:sz w:val="24"/>
          <w:szCs w:val="24"/>
        </w:rPr>
        <w:t xml:space="preserve"> (or an assessment of </w:t>
      </w:r>
      <w:proofErr w:type="gramStart"/>
      <w:r w:rsidR="00D639E1">
        <w:rPr>
          <w:sz w:val="24"/>
          <w:szCs w:val="24"/>
        </w:rPr>
        <w:t>high risk</w:t>
      </w:r>
      <w:proofErr w:type="gramEnd"/>
      <w:r w:rsidR="00D639E1">
        <w:rPr>
          <w:sz w:val="24"/>
          <w:szCs w:val="24"/>
        </w:rPr>
        <w:t xml:space="preserve"> processing)</w:t>
      </w:r>
      <w:r w:rsidR="007F0D13">
        <w:rPr>
          <w:sz w:val="24"/>
          <w:szCs w:val="24"/>
        </w:rPr>
        <w:t>.</w:t>
      </w:r>
    </w:p>
    <w:p w14:paraId="6F7DCD5F" w14:textId="0A376DDC" w:rsidR="009244D9" w:rsidRPr="004275F3" w:rsidRDefault="009244D9" w:rsidP="004D53CD">
      <w:pPr>
        <w:numPr>
          <w:ilvl w:val="2"/>
          <w:numId w:val="4"/>
        </w:numPr>
        <w:tabs>
          <w:tab w:val="clear" w:pos="720"/>
        </w:tabs>
        <w:ind w:left="1418" w:hanging="851"/>
        <w:jc w:val="both"/>
        <w:rPr>
          <w:sz w:val="24"/>
          <w:szCs w:val="24"/>
        </w:rPr>
      </w:pPr>
      <w:r w:rsidRPr="004275F3">
        <w:rPr>
          <w:sz w:val="24"/>
          <w:szCs w:val="24"/>
        </w:rPr>
        <w:t>Information Sharing Agreements where these are applicable to the joint controller arrangement.</w:t>
      </w:r>
    </w:p>
    <w:p w14:paraId="7A546CDA" w14:textId="11E8D3B3" w:rsidR="00733F65" w:rsidRPr="004275F3" w:rsidRDefault="001D3354" w:rsidP="004D53CD">
      <w:pPr>
        <w:numPr>
          <w:ilvl w:val="2"/>
          <w:numId w:val="4"/>
        </w:numPr>
        <w:tabs>
          <w:tab w:val="clear" w:pos="720"/>
        </w:tabs>
        <w:ind w:left="1418" w:hanging="851"/>
        <w:jc w:val="both"/>
        <w:rPr>
          <w:sz w:val="24"/>
          <w:szCs w:val="24"/>
        </w:rPr>
      </w:pPr>
      <w:r w:rsidRPr="004275F3">
        <w:rPr>
          <w:sz w:val="24"/>
          <w:szCs w:val="24"/>
        </w:rPr>
        <w:t xml:space="preserve">Written contracts with organisations, or a Party that processes personal data on behalf of a controller.  </w:t>
      </w:r>
      <w:r w:rsidR="009244D9" w:rsidRPr="004275F3">
        <w:rPr>
          <w:sz w:val="24"/>
          <w:szCs w:val="24"/>
        </w:rPr>
        <w:t xml:space="preserve">   </w:t>
      </w:r>
      <w:r w:rsidR="003F0479" w:rsidRPr="004275F3">
        <w:rPr>
          <w:sz w:val="24"/>
          <w:szCs w:val="24"/>
        </w:rPr>
        <w:t xml:space="preserve"> </w:t>
      </w:r>
    </w:p>
    <w:p w14:paraId="55B3B1E8" w14:textId="2C0E469B" w:rsidR="003F0479" w:rsidRPr="004275F3" w:rsidRDefault="001D3354" w:rsidP="009578CD">
      <w:pPr>
        <w:jc w:val="both"/>
        <w:rPr>
          <w:color w:val="FF0000"/>
          <w:sz w:val="24"/>
          <w:szCs w:val="24"/>
        </w:rPr>
      </w:pPr>
      <w:r w:rsidRPr="004275F3">
        <w:rPr>
          <w:sz w:val="24"/>
          <w:szCs w:val="24"/>
        </w:rPr>
        <w:t>UK</w:t>
      </w:r>
      <w:r w:rsidR="00130232" w:rsidRPr="004275F3">
        <w:rPr>
          <w:sz w:val="24"/>
          <w:szCs w:val="24"/>
        </w:rPr>
        <w:t xml:space="preserve"> </w:t>
      </w:r>
      <w:r w:rsidRPr="004275F3">
        <w:rPr>
          <w:sz w:val="24"/>
          <w:szCs w:val="24"/>
        </w:rPr>
        <w:t xml:space="preserve">GDPR Article 30 requires organisations to </w:t>
      </w:r>
      <w:r w:rsidR="00130232" w:rsidRPr="004275F3">
        <w:rPr>
          <w:sz w:val="24"/>
          <w:szCs w:val="24"/>
        </w:rPr>
        <w:t>maintain</w:t>
      </w:r>
      <w:r w:rsidR="003F0479" w:rsidRPr="004275F3">
        <w:rPr>
          <w:sz w:val="24"/>
          <w:szCs w:val="24"/>
        </w:rPr>
        <w:t xml:space="preserve"> documentation of processing activities</w:t>
      </w:r>
      <w:r w:rsidR="00C564D0">
        <w:rPr>
          <w:sz w:val="24"/>
          <w:szCs w:val="24"/>
        </w:rPr>
        <w:t>,</w:t>
      </w:r>
      <w:r w:rsidR="00130232" w:rsidRPr="004275F3">
        <w:rPr>
          <w:sz w:val="24"/>
          <w:szCs w:val="24"/>
        </w:rPr>
        <w:t xml:space="preserve"> referred to as Records of Processing Activities (</w:t>
      </w:r>
      <w:r w:rsidR="00130232" w:rsidRPr="004D53CD">
        <w:rPr>
          <w:b/>
          <w:sz w:val="24"/>
          <w:szCs w:val="24"/>
        </w:rPr>
        <w:t>ROPA</w:t>
      </w:r>
      <w:r w:rsidR="00130232" w:rsidRPr="004275F3">
        <w:rPr>
          <w:sz w:val="24"/>
          <w:szCs w:val="24"/>
        </w:rPr>
        <w:t>). Each Party will record their processing activities to include joint controller responsibilities where these apply, and the specific information required under this Article</w:t>
      </w:r>
      <w:r w:rsidR="00130232" w:rsidRPr="004275F3">
        <w:rPr>
          <w:color w:val="FF0000"/>
          <w:sz w:val="24"/>
          <w:szCs w:val="24"/>
        </w:rPr>
        <w:t xml:space="preserve">.  </w:t>
      </w:r>
    </w:p>
    <w:p w14:paraId="69BCE772" w14:textId="3AB77436" w:rsidR="003F0479" w:rsidRPr="004275F3" w:rsidRDefault="00130232" w:rsidP="009578CD">
      <w:pPr>
        <w:jc w:val="both"/>
        <w:rPr>
          <w:sz w:val="24"/>
          <w:szCs w:val="24"/>
        </w:rPr>
      </w:pPr>
      <w:r w:rsidRPr="004275F3">
        <w:rPr>
          <w:sz w:val="24"/>
          <w:szCs w:val="24"/>
        </w:rPr>
        <w:t xml:space="preserve">The Parties will ensure they have </w:t>
      </w:r>
      <w:r w:rsidR="003F0479" w:rsidRPr="004275F3">
        <w:rPr>
          <w:sz w:val="24"/>
          <w:szCs w:val="24"/>
        </w:rPr>
        <w:t>implement</w:t>
      </w:r>
      <w:r w:rsidRPr="004275F3">
        <w:rPr>
          <w:sz w:val="24"/>
          <w:szCs w:val="24"/>
        </w:rPr>
        <w:t xml:space="preserve">ed </w:t>
      </w:r>
      <w:r w:rsidR="003F0479" w:rsidRPr="004275F3">
        <w:rPr>
          <w:sz w:val="24"/>
          <w:szCs w:val="24"/>
        </w:rPr>
        <w:t>appropriate security measures</w:t>
      </w:r>
      <w:r w:rsidRPr="004275F3">
        <w:rPr>
          <w:sz w:val="24"/>
          <w:szCs w:val="24"/>
        </w:rPr>
        <w:t xml:space="preserve"> for the sharing and handling of </w:t>
      </w:r>
      <w:r w:rsidR="00C564D0">
        <w:rPr>
          <w:sz w:val="24"/>
          <w:szCs w:val="24"/>
        </w:rPr>
        <w:t>Shared Personal Data</w:t>
      </w:r>
      <w:r w:rsidR="009578CD" w:rsidRPr="004275F3">
        <w:rPr>
          <w:sz w:val="24"/>
          <w:szCs w:val="24"/>
        </w:rPr>
        <w:t>. This is demonstrated</w:t>
      </w:r>
      <w:r w:rsidRPr="004275F3">
        <w:rPr>
          <w:sz w:val="24"/>
          <w:szCs w:val="24"/>
        </w:rPr>
        <w:t xml:space="preserve"> through</w:t>
      </w:r>
      <w:r w:rsidR="009578CD" w:rsidRPr="004275F3">
        <w:rPr>
          <w:sz w:val="24"/>
          <w:szCs w:val="24"/>
        </w:rPr>
        <w:t xml:space="preserve"> the</w:t>
      </w:r>
      <w:r w:rsidRPr="004275F3">
        <w:rPr>
          <w:sz w:val="24"/>
          <w:szCs w:val="24"/>
        </w:rPr>
        <w:t xml:space="preserve"> completion of a due diligence process </w:t>
      </w:r>
      <w:r w:rsidR="009578CD" w:rsidRPr="004275F3">
        <w:rPr>
          <w:sz w:val="24"/>
          <w:szCs w:val="24"/>
        </w:rPr>
        <w:t xml:space="preserve">that will provide assurance that </w:t>
      </w:r>
      <w:r w:rsidRPr="004275F3">
        <w:rPr>
          <w:sz w:val="24"/>
          <w:szCs w:val="24"/>
        </w:rPr>
        <w:t>a secure system</w:t>
      </w:r>
      <w:r w:rsidR="009578CD" w:rsidRPr="004275F3">
        <w:rPr>
          <w:sz w:val="24"/>
          <w:szCs w:val="24"/>
        </w:rPr>
        <w:t>/process</w:t>
      </w:r>
      <w:r w:rsidRPr="004275F3">
        <w:rPr>
          <w:sz w:val="24"/>
          <w:szCs w:val="24"/>
        </w:rPr>
        <w:t xml:space="preserve"> is in place. </w:t>
      </w:r>
    </w:p>
    <w:p w14:paraId="72448A2A" w14:textId="1558C4D6" w:rsidR="00954AD4" w:rsidRPr="007F17E2" w:rsidRDefault="00EF5FB9" w:rsidP="00355DFE">
      <w:pPr>
        <w:pStyle w:val="Heading2"/>
        <w:tabs>
          <w:tab w:val="num" w:pos="600"/>
        </w:tabs>
        <w:spacing w:before="360" w:after="120"/>
        <w:ind w:hanging="1224"/>
        <w:rPr>
          <w:i w:val="0"/>
        </w:rPr>
      </w:pPr>
      <w:bookmarkStart w:id="18" w:name="_Toc161744105"/>
      <w:r w:rsidRPr="007F17E2">
        <w:rPr>
          <w:i w:val="0"/>
        </w:rPr>
        <w:t>Data Subjects</w:t>
      </w:r>
      <w:r w:rsidR="0051049B">
        <w:rPr>
          <w:i w:val="0"/>
        </w:rPr>
        <w:t>’</w:t>
      </w:r>
      <w:r w:rsidRPr="007F17E2">
        <w:rPr>
          <w:i w:val="0"/>
        </w:rPr>
        <w:t xml:space="preserve"> Rights</w:t>
      </w:r>
      <w:r w:rsidR="009578CD">
        <w:rPr>
          <w:i w:val="0"/>
        </w:rPr>
        <w:t xml:space="preserve"> and Privacy Information</w:t>
      </w:r>
      <w:bookmarkEnd w:id="18"/>
    </w:p>
    <w:p w14:paraId="4A756238" w14:textId="7CFDD8AB" w:rsidR="00CA68C6" w:rsidRDefault="00CA68C6" w:rsidP="009578CD">
      <w:pPr>
        <w:jc w:val="both"/>
        <w:rPr>
          <w:sz w:val="24"/>
          <w:szCs w:val="24"/>
        </w:rPr>
      </w:pPr>
      <w:r w:rsidRPr="00CA68C6">
        <w:rPr>
          <w:sz w:val="24"/>
          <w:szCs w:val="24"/>
        </w:rPr>
        <w:t xml:space="preserve">Data </w:t>
      </w:r>
      <w:r>
        <w:rPr>
          <w:sz w:val="24"/>
          <w:szCs w:val="24"/>
        </w:rPr>
        <w:t>p</w:t>
      </w:r>
      <w:r w:rsidRPr="00CA68C6">
        <w:rPr>
          <w:sz w:val="24"/>
          <w:szCs w:val="24"/>
        </w:rPr>
        <w:t>rotection legislation</w:t>
      </w:r>
      <w:r>
        <w:rPr>
          <w:sz w:val="24"/>
          <w:szCs w:val="24"/>
        </w:rPr>
        <w:t xml:space="preserve"> provides v</w:t>
      </w:r>
      <w:r w:rsidRPr="00CA68C6">
        <w:rPr>
          <w:sz w:val="24"/>
          <w:szCs w:val="24"/>
        </w:rPr>
        <w:t>arious individual rights</w:t>
      </w:r>
      <w:r>
        <w:rPr>
          <w:sz w:val="24"/>
          <w:szCs w:val="24"/>
        </w:rPr>
        <w:t xml:space="preserve"> for data subjects</w:t>
      </w:r>
      <w:r w:rsidRPr="00CA68C6">
        <w:rPr>
          <w:sz w:val="24"/>
          <w:szCs w:val="24"/>
        </w:rPr>
        <w:t xml:space="preserve">. </w:t>
      </w:r>
      <w:r>
        <w:rPr>
          <w:sz w:val="24"/>
          <w:szCs w:val="24"/>
        </w:rPr>
        <w:t xml:space="preserve">Advice on how these rights should be met should be sought from each organisation’s </w:t>
      </w:r>
      <w:r w:rsidRPr="00CA68C6">
        <w:rPr>
          <w:sz w:val="24"/>
          <w:szCs w:val="24"/>
        </w:rPr>
        <w:t>Information Governance representative</w:t>
      </w:r>
      <w:r>
        <w:rPr>
          <w:sz w:val="24"/>
          <w:szCs w:val="24"/>
        </w:rPr>
        <w:t>, Data Protection Officer or equivalent.</w:t>
      </w:r>
      <w:r w:rsidRPr="00CA68C6">
        <w:rPr>
          <w:sz w:val="24"/>
          <w:szCs w:val="24"/>
        </w:rPr>
        <w:t xml:space="preserve"> </w:t>
      </w:r>
      <w:r>
        <w:rPr>
          <w:sz w:val="24"/>
          <w:szCs w:val="24"/>
        </w:rPr>
        <w:t xml:space="preserve">Specific guidance on these rights is available on the Information Commissioner’s website; </w:t>
      </w:r>
      <w:hyperlink r:id="rId19" w:history="1">
        <w:r w:rsidR="00F52B65" w:rsidRPr="009A504D">
          <w:rPr>
            <w:rStyle w:val="Hyperlink"/>
            <w:color w:val="AC1919"/>
            <w:sz w:val="24"/>
            <w:szCs w:val="24"/>
            <w:u w:val="single"/>
          </w:rPr>
          <w:t>www.ico.org</w:t>
        </w:r>
      </w:hyperlink>
      <w:r w:rsidR="00C602C6">
        <w:rPr>
          <w:rStyle w:val="Hyperlink"/>
          <w:color w:val="AC1919"/>
          <w:sz w:val="24"/>
          <w:szCs w:val="24"/>
          <w:u w:val="single"/>
        </w:rPr>
        <w:t>.uk</w:t>
      </w:r>
      <w:r w:rsidR="007F0D13">
        <w:rPr>
          <w:rStyle w:val="Hyperlink"/>
          <w:color w:val="AC1919"/>
          <w:sz w:val="24"/>
          <w:szCs w:val="24"/>
          <w:u w:val="single"/>
        </w:rPr>
        <w:t xml:space="preserve"> </w:t>
      </w:r>
    </w:p>
    <w:p w14:paraId="1445ED04" w14:textId="3EC05DC5" w:rsidR="000039F3" w:rsidRPr="004275F3" w:rsidRDefault="000039F3" w:rsidP="009578CD">
      <w:pPr>
        <w:jc w:val="both"/>
        <w:rPr>
          <w:sz w:val="24"/>
          <w:szCs w:val="24"/>
        </w:rPr>
      </w:pPr>
      <w:r>
        <w:rPr>
          <w:sz w:val="24"/>
          <w:szCs w:val="24"/>
        </w:rPr>
        <w:t xml:space="preserve">The following paragraphs </w:t>
      </w:r>
      <w:r w:rsidR="006D71B3">
        <w:rPr>
          <w:sz w:val="24"/>
          <w:szCs w:val="24"/>
        </w:rPr>
        <w:t xml:space="preserve">refer to key rights </w:t>
      </w:r>
      <w:r w:rsidR="006D71B3" w:rsidRPr="004275F3">
        <w:rPr>
          <w:sz w:val="24"/>
          <w:szCs w:val="24"/>
        </w:rPr>
        <w:t xml:space="preserve">associated with </w:t>
      </w:r>
      <w:r w:rsidR="009578CD" w:rsidRPr="004275F3">
        <w:rPr>
          <w:sz w:val="24"/>
          <w:szCs w:val="24"/>
        </w:rPr>
        <w:t xml:space="preserve">processing and </w:t>
      </w:r>
      <w:r w:rsidR="006D71B3" w:rsidRPr="004275F3">
        <w:rPr>
          <w:sz w:val="24"/>
          <w:szCs w:val="24"/>
        </w:rPr>
        <w:t xml:space="preserve">sharing personal information. </w:t>
      </w:r>
    </w:p>
    <w:p w14:paraId="70A075CA" w14:textId="77AF607D" w:rsidR="002D31AE" w:rsidRPr="004275F3" w:rsidRDefault="002D31AE" w:rsidP="009578CD">
      <w:pPr>
        <w:jc w:val="both"/>
        <w:rPr>
          <w:sz w:val="24"/>
          <w:szCs w:val="24"/>
        </w:rPr>
      </w:pPr>
      <w:r w:rsidRPr="004275F3">
        <w:rPr>
          <w:sz w:val="24"/>
          <w:szCs w:val="24"/>
        </w:rPr>
        <w:t>D</w:t>
      </w:r>
      <w:r w:rsidR="00F63853" w:rsidRPr="004275F3">
        <w:rPr>
          <w:sz w:val="24"/>
          <w:szCs w:val="24"/>
        </w:rPr>
        <w:t xml:space="preserve">ata subjects should be informed how and why their personal information will be </w:t>
      </w:r>
      <w:r w:rsidR="00565203" w:rsidRPr="004275F3">
        <w:rPr>
          <w:sz w:val="24"/>
          <w:szCs w:val="24"/>
        </w:rPr>
        <w:t>processed</w:t>
      </w:r>
      <w:r w:rsidR="00F63853" w:rsidRPr="004275F3">
        <w:rPr>
          <w:sz w:val="24"/>
          <w:szCs w:val="24"/>
        </w:rPr>
        <w:t xml:space="preserve"> and who it is shared with</w:t>
      </w:r>
      <w:r w:rsidR="00FE1A84" w:rsidRPr="004275F3">
        <w:rPr>
          <w:sz w:val="24"/>
          <w:szCs w:val="24"/>
        </w:rPr>
        <w:t xml:space="preserve"> (the Right to be Informed)</w:t>
      </w:r>
      <w:r w:rsidR="00F63853" w:rsidRPr="004275F3">
        <w:rPr>
          <w:sz w:val="24"/>
          <w:szCs w:val="24"/>
        </w:rPr>
        <w:t xml:space="preserve">. </w:t>
      </w:r>
      <w:r w:rsidRPr="004275F3">
        <w:rPr>
          <w:sz w:val="24"/>
          <w:szCs w:val="24"/>
        </w:rPr>
        <w:t xml:space="preserve">The Parties will collaborate to ensure appropriate privacy information is provided to data subjects in a concise, transparent, and easily accessible form. Generally, online privacy notices are provided as the method of informing data subjects about the processing and sharing of their personal and special category data. </w:t>
      </w:r>
    </w:p>
    <w:p w14:paraId="05F545E8" w14:textId="6F5C0E10" w:rsidR="002D31AE" w:rsidRDefault="002D31AE" w:rsidP="00E778F5">
      <w:pPr>
        <w:jc w:val="both"/>
        <w:rPr>
          <w:sz w:val="24"/>
          <w:szCs w:val="24"/>
        </w:rPr>
      </w:pPr>
      <w:r w:rsidRPr="004275F3">
        <w:rPr>
          <w:sz w:val="24"/>
          <w:szCs w:val="24"/>
        </w:rPr>
        <w:t>Each Party shall comply with the exercise by Data Subjects of their rights under Data Protection Legislation in accordance with this JCA.</w:t>
      </w:r>
      <w:r w:rsidR="00097283">
        <w:rPr>
          <w:sz w:val="24"/>
          <w:szCs w:val="24"/>
        </w:rPr>
        <w:t xml:space="preserve"> </w:t>
      </w:r>
    </w:p>
    <w:p w14:paraId="39946876" w14:textId="1DC228BD" w:rsidR="00097283" w:rsidRPr="004275F3" w:rsidRDefault="00097283" w:rsidP="00E778F5">
      <w:pPr>
        <w:jc w:val="both"/>
        <w:rPr>
          <w:sz w:val="24"/>
          <w:szCs w:val="24"/>
        </w:rPr>
      </w:pPr>
      <w:r>
        <w:rPr>
          <w:sz w:val="24"/>
          <w:szCs w:val="24"/>
        </w:rPr>
        <w:t xml:space="preserve">The Party in receipt of the request to exercise the data subject rights shall </w:t>
      </w:r>
      <w:r w:rsidR="000E7271">
        <w:rPr>
          <w:sz w:val="24"/>
          <w:szCs w:val="24"/>
        </w:rPr>
        <w:t>primarily</w:t>
      </w:r>
      <w:r>
        <w:rPr>
          <w:sz w:val="24"/>
          <w:szCs w:val="24"/>
        </w:rPr>
        <w:t xml:space="preserve"> be responsible for responding to such requests.</w:t>
      </w:r>
    </w:p>
    <w:p w14:paraId="6C188F89" w14:textId="77777777" w:rsidR="00E778F5" w:rsidRPr="004275F3" w:rsidRDefault="00E778F5" w:rsidP="00E778F5">
      <w:pPr>
        <w:jc w:val="both"/>
        <w:rPr>
          <w:sz w:val="24"/>
          <w:szCs w:val="24"/>
        </w:rPr>
      </w:pPr>
      <w:r w:rsidRPr="004275F3">
        <w:rPr>
          <w:sz w:val="24"/>
          <w:szCs w:val="24"/>
        </w:rPr>
        <w:t>The Parties each agree to assist as is reasonably required to enable the other Parties to comply with requests from Data Subjects to exercise their rights under the Data Protection Legislation within the time limits imposed by the Data Protection Legislation. Each</w:t>
      </w:r>
      <w:r w:rsidRPr="004275F3">
        <w:rPr>
          <w:bCs/>
          <w:sz w:val="24"/>
          <w:szCs w:val="24"/>
        </w:rPr>
        <w:t xml:space="preserve"> Party will, </w:t>
      </w:r>
      <w:r w:rsidRPr="004275F3">
        <w:rPr>
          <w:sz w:val="24"/>
          <w:szCs w:val="24"/>
        </w:rPr>
        <w:t>on the request of any other Party</w:t>
      </w:r>
      <w:r w:rsidRPr="004275F3">
        <w:rPr>
          <w:bCs/>
          <w:sz w:val="24"/>
          <w:szCs w:val="24"/>
        </w:rPr>
        <w:t>:</w:t>
      </w:r>
      <w:bookmarkStart w:id="19" w:name="_Toc76991657"/>
      <w:bookmarkStart w:id="20" w:name="_Toc78189041"/>
      <w:bookmarkStart w:id="21" w:name="_Toc78189123"/>
    </w:p>
    <w:p w14:paraId="279C2BF1" w14:textId="20564DC9" w:rsidR="00E778F5" w:rsidRPr="004275F3" w:rsidRDefault="00E778F5" w:rsidP="004D53CD">
      <w:pPr>
        <w:numPr>
          <w:ilvl w:val="2"/>
          <w:numId w:val="4"/>
        </w:numPr>
        <w:tabs>
          <w:tab w:val="clear" w:pos="720"/>
        </w:tabs>
        <w:ind w:left="1418" w:hanging="851"/>
        <w:jc w:val="both"/>
        <w:rPr>
          <w:sz w:val="24"/>
          <w:szCs w:val="24"/>
        </w:rPr>
      </w:pPr>
      <w:r w:rsidRPr="004275F3">
        <w:rPr>
          <w:sz w:val="24"/>
          <w:szCs w:val="24"/>
        </w:rPr>
        <w:t>promptly inform the other Parties about the receipt of any data subject access request and any other data subject rights request</w:t>
      </w:r>
      <w:bookmarkStart w:id="22" w:name="_Toc76991658"/>
      <w:bookmarkStart w:id="23" w:name="_Toc78189042"/>
      <w:bookmarkStart w:id="24" w:name="_Toc78189124"/>
      <w:bookmarkEnd w:id="19"/>
      <w:bookmarkEnd w:id="20"/>
      <w:bookmarkEnd w:id="21"/>
      <w:r w:rsidRPr="004275F3">
        <w:rPr>
          <w:sz w:val="24"/>
          <w:szCs w:val="24"/>
        </w:rPr>
        <w:t xml:space="preserve"> under the Data Protection Legislation. </w:t>
      </w:r>
    </w:p>
    <w:p w14:paraId="338B7653" w14:textId="6CD7997A" w:rsidR="00F468A8" w:rsidRPr="004275F3" w:rsidRDefault="00E778F5" w:rsidP="004D53CD">
      <w:pPr>
        <w:numPr>
          <w:ilvl w:val="2"/>
          <w:numId w:val="4"/>
        </w:numPr>
        <w:tabs>
          <w:tab w:val="clear" w:pos="720"/>
        </w:tabs>
        <w:ind w:left="1418" w:hanging="851"/>
        <w:jc w:val="both"/>
        <w:rPr>
          <w:sz w:val="24"/>
          <w:szCs w:val="24"/>
        </w:rPr>
      </w:pPr>
      <w:r w:rsidRPr="004275F3">
        <w:rPr>
          <w:sz w:val="24"/>
          <w:szCs w:val="24"/>
        </w:rPr>
        <w:lastRenderedPageBreak/>
        <w:t>provide the other Parties with reasonable assistance in complying with any data subject access request.</w:t>
      </w:r>
      <w:bookmarkEnd w:id="22"/>
      <w:bookmarkEnd w:id="23"/>
      <w:bookmarkEnd w:id="24"/>
    </w:p>
    <w:p w14:paraId="3C02E8F6" w14:textId="1956FE77" w:rsidR="000A47D3" w:rsidRPr="004275F3" w:rsidRDefault="00D43C8F" w:rsidP="00E778F5">
      <w:pPr>
        <w:jc w:val="both"/>
        <w:rPr>
          <w:sz w:val="24"/>
          <w:szCs w:val="24"/>
        </w:rPr>
      </w:pPr>
      <w:r w:rsidRPr="004275F3">
        <w:rPr>
          <w:sz w:val="24"/>
          <w:szCs w:val="24"/>
        </w:rPr>
        <w:t xml:space="preserve">There is an expectation that </w:t>
      </w:r>
      <w:r w:rsidR="002D31AE" w:rsidRPr="004275F3">
        <w:rPr>
          <w:sz w:val="24"/>
          <w:szCs w:val="24"/>
        </w:rPr>
        <w:t>each Party</w:t>
      </w:r>
      <w:r w:rsidRPr="004275F3">
        <w:rPr>
          <w:sz w:val="24"/>
          <w:szCs w:val="24"/>
        </w:rPr>
        <w:t xml:space="preserve"> will work together to keep all partners informed</w:t>
      </w:r>
      <w:r w:rsidR="007A0F71" w:rsidRPr="004275F3">
        <w:rPr>
          <w:sz w:val="24"/>
          <w:szCs w:val="24"/>
        </w:rPr>
        <w:t xml:space="preserve"> of any complaints or requests for information received from data subjects or third parties</w:t>
      </w:r>
      <w:r w:rsidRPr="004275F3">
        <w:rPr>
          <w:sz w:val="24"/>
          <w:szCs w:val="24"/>
        </w:rPr>
        <w:t>.</w:t>
      </w:r>
      <w:r w:rsidR="007A0F71" w:rsidRPr="004275F3">
        <w:rPr>
          <w:sz w:val="24"/>
          <w:szCs w:val="24"/>
        </w:rPr>
        <w:t xml:space="preserve"> The </w:t>
      </w:r>
      <w:r w:rsidR="002D31AE" w:rsidRPr="004275F3">
        <w:rPr>
          <w:sz w:val="24"/>
          <w:szCs w:val="24"/>
        </w:rPr>
        <w:t>Parties</w:t>
      </w:r>
      <w:r w:rsidR="007A0F71" w:rsidRPr="004275F3">
        <w:rPr>
          <w:sz w:val="24"/>
          <w:szCs w:val="24"/>
        </w:rPr>
        <w:t xml:space="preserve"> will also keep each other informed of any problems associated with the information sharing practices </w:t>
      </w:r>
      <w:r w:rsidR="001D1A4F" w:rsidRPr="004275F3">
        <w:rPr>
          <w:sz w:val="24"/>
          <w:szCs w:val="24"/>
        </w:rPr>
        <w:t xml:space="preserve">documented in </w:t>
      </w:r>
      <w:r w:rsidR="00E778F5" w:rsidRPr="004275F3">
        <w:rPr>
          <w:sz w:val="24"/>
          <w:szCs w:val="24"/>
        </w:rPr>
        <w:t xml:space="preserve">the DPIA for the </w:t>
      </w:r>
      <w:r w:rsidR="002955CF">
        <w:rPr>
          <w:sz w:val="24"/>
          <w:szCs w:val="24"/>
        </w:rPr>
        <w:t>Purpose</w:t>
      </w:r>
      <w:r w:rsidR="001D1A4F" w:rsidRPr="004275F3">
        <w:rPr>
          <w:sz w:val="24"/>
          <w:szCs w:val="24"/>
        </w:rPr>
        <w:t xml:space="preserve"> and there is an expecta</w:t>
      </w:r>
      <w:r w:rsidR="00675D9A" w:rsidRPr="004275F3">
        <w:rPr>
          <w:sz w:val="24"/>
          <w:szCs w:val="24"/>
        </w:rPr>
        <w:t>tion that they will collaborat</w:t>
      </w:r>
      <w:r w:rsidR="001D1A4F" w:rsidRPr="004275F3">
        <w:rPr>
          <w:sz w:val="24"/>
          <w:szCs w:val="24"/>
        </w:rPr>
        <w:t>e to</w:t>
      </w:r>
      <w:r w:rsidR="005553AC" w:rsidRPr="004275F3">
        <w:rPr>
          <w:sz w:val="24"/>
          <w:szCs w:val="24"/>
        </w:rPr>
        <w:t xml:space="preserve"> develop and improve these practices. </w:t>
      </w:r>
      <w:r w:rsidR="001D1A4F" w:rsidRPr="004275F3">
        <w:rPr>
          <w:sz w:val="24"/>
          <w:szCs w:val="24"/>
        </w:rPr>
        <w:t xml:space="preserve">  </w:t>
      </w:r>
    </w:p>
    <w:p w14:paraId="56B0056D" w14:textId="77777777" w:rsidR="007905AA" w:rsidRPr="00355DFE" w:rsidRDefault="007905AA" w:rsidP="00355DFE">
      <w:pPr>
        <w:pStyle w:val="Heading2"/>
        <w:tabs>
          <w:tab w:val="num" w:pos="600"/>
        </w:tabs>
        <w:spacing w:before="360" w:after="120"/>
        <w:ind w:hanging="1224"/>
        <w:rPr>
          <w:i w:val="0"/>
        </w:rPr>
      </w:pPr>
      <w:bookmarkStart w:id="25" w:name="_Toc378670820"/>
      <w:bookmarkStart w:id="26" w:name="_Toc161744106"/>
      <w:r w:rsidRPr="00355DFE">
        <w:rPr>
          <w:i w:val="0"/>
        </w:rPr>
        <w:t xml:space="preserve">Information </w:t>
      </w:r>
      <w:r w:rsidR="009F3D2E" w:rsidRPr="00355DFE">
        <w:rPr>
          <w:i w:val="0"/>
        </w:rPr>
        <w:t>s</w:t>
      </w:r>
      <w:r w:rsidRPr="00355DFE">
        <w:rPr>
          <w:i w:val="0"/>
        </w:rPr>
        <w:t>ecurity</w:t>
      </w:r>
      <w:bookmarkEnd w:id="25"/>
      <w:bookmarkEnd w:id="26"/>
      <w:r w:rsidRPr="00355DFE">
        <w:rPr>
          <w:i w:val="0"/>
        </w:rPr>
        <w:t xml:space="preserve"> </w:t>
      </w:r>
    </w:p>
    <w:p w14:paraId="3AB3883B" w14:textId="69454BE9" w:rsidR="00C4620C" w:rsidRDefault="00C4620C" w:rsidP="004D53CD">
      <w:pPr>
        <w:jc w:val="both"/>
        <w:rPr>
          <w:sz w:val="24"/>
          <w:szCs w:val="24"/>
        </w:rPr>
      </w:pPr>
      <w:r w:rsidRPr="00C4620C">
        <w:rPr>
          <w:sz w:val="24"/>
          <w:szCs w:val="24"/>
        </w:rPr>
        <w:t xml:space="preserve">Each Party will take (and procure that its </w:t>
      </w:r>
      <w:r>
        <w:rPr>
          <w:sz w:val="24"/>
          <w:szCs w:val="24"/>
        </w:rPr>
        <w:t>p</w:t>
      </w:r>
      <w:r w:rsidRPr="00C4620C">
        <w:rPr>
          <w:sz w:val="24"/>
          <w:szCs w:val="24"/>
        </w:rPr>
        <w:t xml:space="preserve">rocessors and </w:t>
      </w:r>
      <w:r>
        <w:rPr>
          <w:sz w:val="24"/>
          <w:szCs w:val="24"/>
        </w:rPr>
        <w:t>other controllers it may share personal data with will take</w:t>
      </w:r>
      <w:r w:rsidRPr="00C4620C">
        <w:rPr>
          <w:sz w:val="24"/>
          <w:szCs w:val="24"/>
        </w:rPr>
        <w:t xml:space="preserve">) appropriate technical and organisational measures (as defined in the Data Protection Legislation) to prevent unauthorised or unlawful processing of the </w:t>
      </w:r>
      <w:r>
        <w:rPr>
          <w:sz w:val="24"/>
          <w:szCs w:val="24"/>
        </w:rPr>
        <w:t>p</w:t>
      </w:r>
      <w:r w:rsidRPr="00C4620C">
        <w:rPr>
          <w:sz w:val="24"/>
          <w:szCs w:val="24"/>
        </w:rPr>
        <w:t xml:space="preserve">ersonal </w:t>
      </w:r>
      <w:r>
        <w:rPr>
          <w:sz w:val="24"/>
          <w:szCs w:val="24"/>
        </w:rPr>
        <w:t>d</w:t>
      </w:r>
      <w:r w:rsidRPr="00C4620C">
        <w:rPr>
          <w:sz w:val="24"/>
          <w:szCs w:val="24"/>
        </w:rPr>
        <w:t xml:space="preserve">ata or the accidental loss or destruction of, or damage to, the </w:t>
      </w:r>
      <w:r>
        <w:rPr>
          <w:sz w:val="24"/>
          <w:szCs w:val="24"/>
        </w:rPr>
        <w:t>p</w:t>
      </w:r>
      <w:r w:rsidRPr="00C4620C">
        <w:rPr>
          <w:sz w:val="24"/>
          <w:szCs w:val="24"/>
        </w:rPr>
        <w:t xml:space="preserve">ersonal </w:t>
      </w:r>
      <w:r>
        <w:rPr>
          <w:sz w:val="24"/>
          <w:szCs w:val="24"/>
        </w:rPr>
        <w:t>d</w:t>
      </w:r>
      <w:r w:rsidRPr="00C4620C">
        <w:rPr>
          <w:sz w:val="24"/>
          <w:szCs w:val="24"/>
        </w:rPr>
        <w:t xml:space="preserve">ata. Such technical and organisational measures shall ensure a level of security appropriate to the harm that might result from such unauthorised or unlawful processing or accidental loss, destruction or damage and the nature of the </w:t>
      </w:r>
      <w:r>
        <w:rPr>
          <w:sz w:val="24"/>
          <w:szCs w:val="24"/>
        </w:rPr>
        <w:t>p</w:t>
      </w:r>
      <w:r w:rsidRPr="00C4620C">
        <w:rPr>
          <w:sz w:val="24"/>
          <w:szCs w:val="24"/>
        </w:rPr>
        <w:t xml:space="preserve">ersonal </w:t>
      </w:r>
      <w:r>
        <w:rPr>
          <w:sz w:val="24"/>
          <w:szCs w:val="24"/>
        </w:rPr>
        <w:t>d</w:t>
      </w:r>
      <w:r w:rsidRPr="00C4620C">
        <w:rPr>
          <w:sz w:val="24"/>
          <w:szCs w:val="24"/>
        </w:rPr>
        <w:t>ata to be protected.</w:t>
      </w:r>
    </w:p>
    <w:p w14:paraId="227E1312" w14:textId="0F02294A" w:rsidR="00C4620C" w:rsidRPr="00C4620C" w:rsidRDefault="00C4620C" w:rsidP="004D53CD">
      <w:pPr>
        <w:jc w:val="both"/>
        <w:rPr>
          <w:sz w:val="24"/>
          <w:szCs w:val="24"/>
        </w:rPr>
      </w:pPr>
      <w:r>
        <w:rPr>
          <w:sz w:val="24"/>
          <w:szCs w:val="24"/>
        </w:rPr>
        <w:t>E</w:t>
      </w:r>
      <w:r w:rsidRPr="00C4620C">
        <w:rPr>
          <w:sz w:val="24"/>
          <w:szCs w:val="24"/>
        </w:rPr>
        <w:t xml:space="preserve">ach Party shall implement </w:t>
      </w:r>
      <w:r w:rsidR="000E18ED">
        <w:rPr>
          <w:sz w:val="24"/>
          <w:szCs w:val="24"/>
        </w:rPr>
        <w:t>any</w:t>
      </w:r>
      <w:r w:rsidRPr="00C4620C">
        <w:rPr>
          <w:sz w:val="24"/>
          <w:szCs w:val="24"/>
        </w:rPr>
        <w:t xml:space="preserve"> security measures specified in the Front Sheet and such other security measures as are at any time approved and agreed by </w:t>
      </w:r>
      <w:r w:rsidR="000E18ED">
        <w:rPr>
          <w:sz w:val="24"/>
          <w:szCs w:val="24"/>
        </w:rPr>
        <w:t>the parties</w:t>
      </w:r>
      <w:r w:rsidRPr="00C4620C">
        <w:rPr>
          <w:sz w:val="24"/>
          <w:szCs w:val="24"/>
        </w:rPr>
        <w:t xml:space="preserve">.  The Parties shall keep such security measures under review and shall carry out such updates as they agree are appropriate throughout the </w:t>
      </w:r>
      <w:r w:rsidR="000E18ED">
        <w:rPr>
          <w:sz w:val="24"/>
          <w:szCs w:val="24"/>
        </w:rPr>
        <w:t>duration of this JCA</w:t>
      </w:r>
      <w:r w:rsidRPr="00C4620C">
        <w:rPr>
          <w:sz w:val="24"/>
          <w:szCs w:val="24"/>
        </w:rPr>
        <w:t>.</w:t>
      </w:r>
    </w:p>
    <w:p w14:paraId="39CCFB31" w14:textId="174DBAFE" w:rsidR="008C4D45" w:rsidRPr="004275F3" w:rsidRDefault="008C4D45" w:rsidP="00E26F70">
      <w:pPr>
        <w:jc w:val="both"/>
        <w:rPr>
          <w:sz w:val="24"/>
          <w:szCs w:val="24"/>
        </w:rPr>
      </w:pPr>
      <w:r w:rsidRPr="004275F3">
        <w:rPr>
          <w:sz w:val="24"/>
          <w:szCs w:val="24"/>
        </w:rPr>
        <w:t xml:space="preserve">Each </w:t>
      </w:r>
      <w:r w:rsidR="00E26F70" w:rsidRPr="004275F3">
        <w:rPr>
          <w:sz w:val="24"/>
          <w:szCs w:val="24"/>
        </w:rPr>
        <w:t>Party</w:t>
      </w:r>
      <w:r w:rsidRPr="004275F3">
        <w:rPr>
          <w:sz w:val="24"/>
          <w:szCs w:val="24"/>
        </w:rPr>
        <w:t xml:space="preserve"> must have </w:t>
      </w:r>
      <w:r w:rsidR="001F5572" w:rsidRPr="004275F3">
        <w:rPr>
          <w:sz w:val="24"/>
          <w:szCs w:val="24"/>
        </w:rPr>
        <w:t xml:space="preserve">an </w:t>
      </w:r>
      <w:r w:rsidRPr="004275F3">
        <w:rPr>
          <w:sz w:val="24"/>
          <w:szCs w:val="24"/>
        </w:rPr>
        <w:t>appropriate and adequate security framework.</w:t>
      </w:r>
    </w:p>
    <w:p w14:paraId="4C2F6450" w14:textId="1383520B" w:rsidR="00E26F70" w:rsidRDefault="00E26F70" w:rsidP="00E26F70">
      <w:pPr>
        <w:jc w:val="both"/>
        <w:rPr>
          <w:sz w:val="24"/>
          <w:szCs w:val="24"/>
        </w:rPr>
      </w:pPr>
      <w:r w:rsidRPr="004275F3">
        <w:rPr>
          <w:sz w:val="24"/>
          <w:szCs w:val="24"/>
        </w:rPr>
        <w:t xml:space="preserve">The Parties will have in place policies and procedures to uphold the confidentiality, integrity and availability of personal information with specific reference to the retention, storage and disposal of records. </w:t>
      </w:r>
    </w:p>
    <w:p w14:paraId="22E242DC" w14:textId="1F3CDC2D" w:rsidR="000E18ED" w:rsidRPr="000E18ED" w:rsidRDefault="000E18ED" w:rsidP="000E18ED">
      <w:pPr>
        <w:rPr>
          <w:sz w:val="24"/>
          <w:szCs w:val="24"/>
        </w:rPr>
      </w:pPr>
      <w:r w:rsidRPr="000E18ED">
        <w:rPr>
          <w:sz w:val="24"/>
          <w:szCs w:val="24"/>
        </w:rPr>
        <w:t xml:space="preserve">Each Party shall ensure, within its own organisation, that there is no disclosure of Personal Data to any person (including the Party’s own Staff who are not Authorised </w:t>
      </w:r>
      <w:proofErr w:type="gramStart"/>
      <w:r w:rsidRPr="000E18ED">
        <w:rPr>
          <w:sz w:val="24"/>
          <w:szCs w:val="24"/>
        </w:rPr>
        <w:t>Users, and</w:t>
      </w:r>
      <w:proofErr w:type="gramEnd"/>
      <w:r w:rsidRPr="000E18ED">
        <w:rPr>
          <w:sz w:val="24"/>
          <w:szCs w:val="24"/>
        </w:rPr>
        <w:t xml:space="preserve"> including other Parties as well as third parties) where such disclosure would be in breach of any duty of confidence.</w:t>
      </w:r>
      <w:r>
        <w:rPr>
          <w:sz w:val="24"/>
          <w:szCs w:val="24"/>
        </w:rPr>
        <w:t xml:space="preserve"> </w:t>
      </w:r>
      <w:r w:rsidRPr="000E18ED">
        <w:rPr>
          <w:sz w:val="24"/>
          <w:szCs w:val="24"/>
        </w:rPr>
        <w:t>Each Party shall ensure that the Processing of the Shared Personal Data is only performed by that Party’s Authorised Users and that such Authorised Users have received appropriate training.</w:t>
      </w:r>
    </w:p>
    <w:p w14:paraId="07CD636A" w14:textId="56125480" w:rsidR="007029D3" w:rsidRPr="004275F3" w:rsidRDefault="00E26F70" w:rsidP="00E26F70">
      <w:pPr>
        <w:jc w:val="both"/>
        <w:rPr>
          <w:sz w:val="24"/>
          <w:szCs w:val="24"/>
        </w:rPr>
      </w:pPr>
      <w:r w:rsidRPr="004275F3">
        <w:rPr>
          <w:sz w:val="24"/>
          <w:szCs w:val="24"/>
        </w:rPr>
        <w:t>Each Party</w:t>
      </w:r>
      <w:r w:rsidR="008E1BA5" w:rsidRPr="004275F3">
        <w:rPr>
          <w:sz w:val="24"/>
          <w:szCs w:val="24"/>
        </w:rPr>
        <w:t xml:space="preserve"> </w:t>
      </w:r>
      <w:r w:rsidR="007029D3" w:rsidRPr="004275F3">
        <w:rPr>
          <w:sz w:val="24"/>
          <w:szCs w:val="24"/>
        </w:rPr>
        <w:t xml:space="preserve">carrying out the </w:t>
      </w:r>
      <w:r w:rsidRPr="004275F3">
        <w:rPr>
          <w:sz w:val="24"/>
          <w:szCs w:val="24"/>
        </w:rPr>
        <w:t>specific roles and responsibilities</w:t>
      </w:r>
      <w:r w:rsidR="007029D3" w:rsidRPr="004275F3">
        <w:rPr>
          <w:sz w:val="24"/>
          <w:szCs w:val="24"/>
        </w:rPr>
        <w:t xml:space="preserve"> outlined in this </w:t>
      </w:r>
      <w:r w:rsidRPr="004275F3">
        <w:rPr>
          <w:sz w:val="24"/>
          <w:szCs w:val="24"/>
        </w:rPr>
        <w:t>JCA</w:t>
      </w:r>
      <w:r w:rsidR="007029D3" w:rsidRPr="004275F3">
        <w:rPr>
          <w:sz w:val="24"/>
          <w:szCs w:val="24"/>
        </w:rPr>
        <w:t xml:space="preserve"> should </w:t>
      </w:r>
      <w:r w:rsidRPr="004275F3">
        <w:rPr>
          <w:sz w:val="24"/>
          <w:szCs w:val="24"/>
        </w:rPr>
        <w:t>be</w:t>
      </w:r>
      <w:r w:rsidR="007029D3" w:rsidRPr="004275F3">
        <w:rPr>
          <w:sz w:val="24"/>
          <w:szCs w:val="24"/>
        </w:rPr>
        <w:t xml:space="preserve"> aware of, and adhere to, their organisation’s information security policies and procedures.</w:t>
      </w:r>
    </w:p>
    <w:p w14:paraId="2BA8BA15" w14:textId="3D5CFE8F" w:rsidR="009578CD" w:rsidRDefault="0051049B" w:rsidP="00E26F70">
      <w:pPr>
        <w:jc w:val="both"/>
        <w:rPr>
          <w:sz w:val="24"/>
          <w:szCs w:val="24"/>
        </w:rPr>
      </w:pPr>
      <w:r w:rsidRPr="009A504D">
        <w:rPr>
          <w:sz w:val="24"/>
          <w:szCs w:val="24"/>
        </w:rPr>
        <w:t xml:space="preserve">All </w:t>
      </w:r>
      <w:r w:rsidR="00E26F70">
        <w:rPr>
          <w:sz w:val="24"/>
          <w:szCs w:val="24"/>
        </w:rPr>
        <w:t xml:space="preserve">Parties </w:t>
      </w:r>
      <w:r w:rsidRPr="009A504D">
        <w:rPr>
          <w:sz w:val="24"/>
          <w:szCs w:val="24"/>
        </w:rPr>
        <w:t>must ensure adequate and appropriate training</w:t>
      </w:r>
      <w:r w:rsidR="007E27BC" w:rsidRPr="009A504D">
        <w:rPr>
          <w:sz w:val="24"/>
          <w:szCs w:val="24"/>
        </w:rPr>
        <w:t xml:space="preserve"> </w:t>
      </w:r>
      <w:r w:rsidR="004F26E4" w:rsidRPr="009A504D">
        <w:rPr>
          <w:sz w:val="24"/>
          <w:szCs w:val="24"/>
        </w:rPr>
        <w:t>on the subjects of data protection and confidentiality is provided to all staff with access to personal data</w:t>
      </w:r>
      <w:r w:rsidRPr="009A504D">
        <w:rPr>
          <w:sz w:val="24"/>
          <w:szCs w:val="24"/>
        </w:rPr>
        <w:t>.</w:t>
      </w:r>
    </w:p>
    <w:p w14:paraId="1C444567" w14:textId="7108966A" w:rsidR="007E2CA9" w:rsidRPr="007E2CA9" w:rsidRDefault="007E2CA9" w:rsidP="007E2CA9">
      <w:pPr>
        <w:rPr>
          <w:sz w:val="24"/>
          <w:szCs w:val="24"/>
        </w:rPr>
      </w:pPr>
      <w:r>
        <w:rPr>
          <w:sz w:val="24"/>
          <w:szCs w:val="24"/>
        </w:rPr>
        <w:t xml:space="preserve">Each Party </w:t>
      </w:r>
      <w:r w:rsidRPr="007E2CA9">
        <w:rPr>
          <w:sz w:val="24"/>
          <w:szCs w:val="24"/>
        </w:rPr>
        <w:t>shall</w:t>
      </w:r>
      <w:r>
        <w:rPr>
          <w:sz w:val="24"/>
          <w:szCs w:val="24"/>
        </w:rPr>
        <w:t xml:space="preserve"> only</w:t>
      </w:r>
      <w:r w:rsidRPr="007E2CA9">
        <w:rPr>
          <w:sz w:val="24"/>
          <w:szCs w:val="24"/>
        </w:rPr>
        <w:t xml:space="preserve"> disclose the Shared Personal Data to </w:t>
      </w:r>
      <w:r w:rsidR="00345D4B">
        <w:rPr>
          <w:sz w:val="24"/>
          <w:szCs w:val="24"/>
        </w:rPr>
        <w:t>other Parties</w:t>
      </w:r>
      <w:r w:rsidRPr="007E2CA9">
        <w:rPr>
          <w:sz w:val="24"/>
          <w:szCs w:val="24"/>
        </w:rPr>
        <w:t xml:space="preserve"> solely via the Agreed Sharing Mechanisms</w:t>
      </w:r>
      <w:r w:rsidR="00345D4B">
        <w:rPr>
          <w:sz w:val="24"/>
          <w:szCs w:val="24"/>
        </w:rPr>
        <w:t xml:space="preserve"> set out in the Front Sheet</w:t>
      </w:r>
      <w:r w:rsidRPr="007E2CA9">
        <w:rPr>
          <w:sz w:val="24"/>
          <w:szCs w:val="24"/>
        </w:rPr>
        <w:t>.</w:t>
      </w:r>
    </w:p>
    <w:p w14:paraId="41E3D675" w14:textId="4A54A8CC" w:rsidR="005979AC" w:rsidRPr="00355DFE" w:rsidRDefault="00E26F70" w:rsidP="004E7EE8">
      <w:pPr>
        <w:pStyle w:val="Heading2"/>
        <w:tabs>
          <w:tab w:val="num" w:pos="600"/>
        </w:tabs>
        <w:spacing w:before="360" w:after="120"/>
        <w:ind w:hanging="1224"/>
        <w:rPr>
          <w:i w:val="0"/>
        </w:rPr>
      </w:pPr>
      <w:bookmarkStart w:id="27" w:name="_Toc161744107"/>
      <w:r>
        <w:rPr>
          <w:i w:val="0"/>
        </w:rPr>
        <w:t>Data Retention and Deletion</w:t>
      </w:r>
      <w:bookmarkEnd w:id="27"/>
      <w:r>
        <w:rPr>
          <w:i w:val="0"/>
        </w:rPr>
        <w:t xml:space="preserve"> </w:t>
      </w:r>
    </w:p>
    <w:p w14:paraId="37E3ED73" w14:textId="7CD77679" w:rsidR="00E26F70" w:rsidRPr="00E26F70" w:rsidRDefault="00E26F70" w:rsidP="00E26F70">
      <w:pPr>
        <w:jc w:val="both"/>
        <w:rPr>
          <w:sz w:val="24"/>
          <w:szCs w:val="24"/>
        </w:rPr>
      </w:pPr>
      <w:bookmarkStart w:id="28" w:name="_Ref67920915"/>
      <w:r w:rsidRPr="00E26F70">
        <w:rPr>
          <w:sz w:val="24"/>
          <w:szCs w:val="24"/>
        </w:rPr>
        <w:t xml:space="preserve">The Parties shall not retain or process Shared Personal Data for longer than is necessary to carry out the </w:t>
      </w:r>
      <w:r w:rsidR="002955CF">
        <w:rPr>
          <w:sz w:val="24"/>
          <w:szCs w:val="24"/>
        </w:rPr>
        <w:t>Purpose</w:t>
      </w:r>
      <w:r w:rsidRPr="00E26F70">
        <w:rPr>
          <w:sz w:val="24"/>
          <w:szCs w:val="24"/>
        </w:rPr>
        <w:t>.</w:t>
      </w:r>
      <w:bookmarkEnd w:id="28"/>
    </w:p>
    <w:p w14:paraId="3E192254" w14:textId="02F14330" w:rsidR="00E26F70" w:rsidRDefault="00E26F70" w:rsidP="00E26F70">
      <w:pPr>
        <w:jc w:val="both"/>
        <w:rPr>
          <w:sz w:val="24"/>
          <w:szCs w:val="24"/>
        </w:rPr>
      </w:pPr>
      <w:r w:rsidRPr="00E26F70">
        <w:rPr>
          <w:sz w:val="24"/>
          <w:szCs w:val="24"/>
        </w:rPr>
        <w:t>Notwithstanding clause</w:t>
      </w:r>
      <w:r>
        <w:rPr>
          <w:sz w:val="24"/>
          <w:szCs w:val="24"/>
        </w:rPr>
        <w:t xml:space="preserve"> 8.1</w:t>
      </w:r>
      <w:r w:rsidRPr="00E26F70">
        <w:rPr>
          <w:sz w:val="24"/>
          <w:szCs w:val="24"/>
        </w:rPr>
        <w:t>, Parties shall continue to retain Shared Personal Data in accordance with any statutory or professional retention periods applicable.</w:t>
      </w:r>
    </w:p>
    <w:p w14:paraId="466A3D0A" w14:textId="63FBE084" w:rsidR="008B2223" w:rsidRDefault="008B2223" w:rsidP="005849B9">
      <w:pPr>
        <w:pStyle w:val="Heading2"/>
        <w:tabs>
          <w:tab w:val="num" w:pos="600"/>
        </w:tabs>
        <w:spacing w:before="360" w:after="120"/>
        <w:ind w:hanging="1224"/>
        <w:rPr>
          <w:i w:val="0"/>
        </w:rPr>
      </w:pPr>
      <w:bookmarkStart w:id="29" w:name="_Toc161744108"/>
      <w:r>
        <w:rPr>
          <w:i w:val="0"/>
        </w:rPr>
        <w:lastRenderedPageBreak/>
        <w:t>International transfers of personal data</w:t>
      </w:r>
      <w:bookmarkEnd w:id="29"/>
    </w:p>
    <w:p w14:paraId="38234C7A" w14:textId="73537BFA" w:rsidR="008B2223" w:rsidRDefault="008B2223" w:rsidP="008B2223">
      <w:pPr>
        <w:jc w:val="both"/>
        <w:rPr>
          <w:sz w:val="24"/>
          <w:szCs w:val="24"/>
        </w:rPr>
      </w:pPr>
      <w:r w:rsidRPr="004D53CD">
        <w:rPr>
          <w:sz w:val="24"/>
          <w:szCs w:val="24"/>
        </w:rPr>
        <w:t xml:space="preserve">The Parties will not as standard transfer the </w:t>
      </w:r>
      <w:r>
        <w:rPr>
          <w:sz w:val="24"/>
          <w:szCs w:val="24"/>
        </w:rPr>
        <w:t xml:space="preserve">Shared </w:t>
      </w:r>
      <w:r w:rsidRPr="004D53CD">
        <w:rPr>
          <w:sz w:val="24"/>
          <w:szCs w:val="24"/>
        </w:rPr>
        <w:t xml:space="preserve">Personal Data outside of the UK or European Economic Area for the purposes of the delivery of </w:t>
      </w:r>
      <w:r>
        <w:rPr>
          <w:sz w:val="24"/>
          <w:szCs w:val="24"/>
        </w:rPr>
        <w:t xml:space="preserve">the </w:t>
      </w:r>
      <w:r w:rsidR="002955CF">
        <w:rPr>
          <w:sz w:val="24"/>
          <w:szCs w:val="24"/>
        </w:rPr>
        <w:t>Purpose</w:t>
      </w:r>
      <w:r w:rsidRPr="004D53CD">
        <w:rPr>
          <w:sz w:val="24"/>
          <w:szCs w:val="24"/>
        </w:rPr>
        <w:t xml:space="preserve">. </w:t>
      </w:r>
    </w:p>
    <w:p w14:paraId="6C7AE64C" w14:textId="0E6677FD" w:rsidR="008B2223" w:rsidRDefault="008B2223" w:rsidP="005849B9">
      <w:pPr>
        <w:pStyle w:val="Heading2"/>
        <w:tabs>
          <w:tab w:val="num" w:pos="600"/>
        </w:tabs>
        <w:spacing w:before="360" w:after="120"/>
        <w:ind w:hanging="1224"/>
        <w:rPr>
          <w:i w:val="0"/>
        </w:rPr>
      </w:pPr>
      <w:bookmarkStart w:id="30" w:name="_Toc161744109"/>
      <w:r>
        <w:rPr>
          <w:i w:val="0"/>
        </w:rPr>
        <w:t>Governance and decision making</w:t>
      </w:r>
      <w:bookmarkEnd w:id="30"/>
    </w:p>
    <w:p w14:paraId="0C15E713" w14:textId="010BB437" w:rsidR="008B2223" w:rsidRPr="004D53CD" w:rsidRDefault="008B2223" w:rsidP="004D53CD">
      <w:pPr>
        <w:jc w:val="both"/>
        <w:rPr>
          <w:i/>
          <w:sz w:val="24"/>
          <w:szCs w:val="24"/>
        </w:rPr>
      </w:pPr>
      <w:r w:rsidRPr="004D53CD">
        <w:rPr>
          <w:sz w:val="24"/>
          <w:szCs w:val="24"/>
        </w:rPr>
        <w:t xml:space="preserve">The Parties shall set out the governance and decisions-making process in respect of this JCA </w:t>
      </w:r>
      <w:r w:rsidR="007E2CA9" w:rsidRPr="004D53CD">
        <w:rPr>
          <w:sz w:val="24"/>
          <w:szCs w:val="24"/>
        </w:rPr>
        <w:t>in Appendix C.</w:t>
      </w:r>
    </w:p>
    <w:p w14:paraId="0C7B7F8B" w14:textId="015030A2" w:rsidR="005849B9" w:rsidRPr="00355DFE" w:rsidRDefault="00FC0F9A" w:rsidP="005849B9">
      <w:pPr>
        <w:pStyle w:val="Heading2"/>
        <w:tabs>
          <w:tab w:val="num" w:pos="600"/>
        </w:tabs>
        <w:spacing w:before="360" w:after="120"/>
        <w:ind w:hanging="1224"/>
        <w:rPr>
          <w:i w:val="0"/>
        </w:rPr>
      </w:pPr>
      <w:bookmarkStart w:id="31" w:name="_Toc161744110"/>
      <w:r>
        <w:rPr>
          <w:i w:val="0"/>
        </w:rPr>
        <w:t>Variation</w:t>
      </w:r>
      <w:bookmarkEnd w:id="31"/>
      <w:r>
        <w:rPr>
          <w:i w:val="0"/>
        </w:rPr>
        <w:t xml:space="preserve"> </w:t>
      </w:r>
    </w:p>
    <w:p w14:paraId="4D4EE805" w14:textId="77777777" w:rsidR="00FC0F9A" w:rsidRDefault="00FC0F9A" w:rsidP="00FC0F9A">
      <w:pPr>
        <w:jc w:val="both"/>
        <w:rPr>
          <w:sz w:val="24"/>
          <w:szCs w:val="24"/>
        </w:rPr>
      </w:pPr>
      <w:r w:rsidRPr="00FC0F9A">
        <w:rPr>
          <w:sz w:val="24"/>
          <w:szCs w:val="24"/>
        </w:rPr>
        <w:t>All Parties may request a change to the existing JCA through written notification to the other Parties.</w:t>
      </w:r>
    </w:p>
    <w:p w14:paraId="6AACE72A" w14:textId="611BC899" w:rsidR="00FC0F9A" w:rsidRPr="00FC0F9A" w:rsidRDefault="00FC0F9A" w:rsidP="00FC0F9A">
      <w:pPr>
        <w:jc w:val="both"/>
        <w:rPr>
          <w:sz w:val="24"/>
          <w:szCs w:val="24"/>
        </w:rPr>
      </w:pPr>
      <w:r w:rsidRPr="00FC0F9A">
        <w:rPr>
          <w:sz w:val="24"/>
          <w:szCs w:val="24"/>
        </w:rPr>
        <w:t>All proposed changes will be discussed between the Data Protection Officers (DPOs) of all Parties</w:t>
      </w:r>
      <w:r w:rsidR="00EE1768">
        <w:rPr>
          <w:sz w:val="24"/>
          <w:szCs w:val="24"/>
        </w:rPr>
        <w:t xml:space="preserve"> </w:t>
      </w:r>
      <w:r w:rsidRPr="00FC0F9A">
        <w:rPr>
          <w:sz w:val="24"/>
          <w:szCs w:val="24"/>
        </w:rPr>
        <w:t xml:space="preserve">of this JCA. Any changes that are agreed and implemented between the Parties will be incorporated into this JCA at the next revision of this JCA </w:t>
      </w:r>
      <w:r w:rsidR="000E7271">
        <w:rPr>
          <w:sz w:val="24"/>
          <w:szCs w:val="24"/>
        </w:rPr>
        <w:t xml:space="preserve">(with any amendment of variation only coming into effect once the amended or varied JCA is signed by all Parties) </w:t>
      </w:r>
      <w:r w:rsidRPr="00FC0F9A">
        <w:rPr>
          <w:sz w:val="24"/>
          <w:szCs w:val="24"/>
        </w:rPr>
        <w:t>and also reflected in respective DPIA and Privacy Notice.</w:t>
      </w:r>
    </w:p>
    <w:p w14:paraId="0F1943D8" w14:textId="77777777" w:rsidR="00FC0F9A" w:rsidRPr="00EE1768" w:rsidRDefault="00FC0F9A" w:rsidP="00EE1768">
      <w:pPr>
        <w:jc w:val="both"/>
        <w:rPr>
          <w:sz w:val="24"/>
          <w:szCs w:val="24"/>
        </w:rPr>
      </w:pPr>
      <w:r w:rsidRPr="00EE1768">
        <w:rPr>
          <w:sz w:val="24"/>
          <w:szCs w:val="24"/>
        </w:rPr>
        <w:t>External changes affecting the operational delivery responsibilities of the Parties will also necessitate the review and potential amendment of the JCA.</w:t>
      </w:r>
    </w:p>
    <w:p w14:paraId="3F30CF91" w14:textId="41F670F7" w:rsidR="000E7271" w:rsidRDefault="00FC0F9A" w:rsidP="000E7271">
      <w:pPr>
        <w:jc w:val="both"/>
        <w:rPr>
          <w:sz w:val="24"/>
          <w:szCs w:val="24"/>
        </w:rPr>
      </w:pPr>
      <w:r w:rsidRPr="00EE1768">
        <w:rPr>
          <w:sz w:val="24"/>
          <w:szCs w:val="24"/>
        </w:rPr>
        <w:t xml:space="preserve">All Parties to this JCA are expected to make every effort to ensure that any changes to the JCA are implemented with minimal disruption. </w:t>
      </w:r>
    </w:p>
    <w:p w14:paraId="26587BD1" w14:textId="08899AEB" w:rsidR="000E7271" w:rsidRPr="004D53CD" w:rsidRDefault="000E7271" w:rsidP="004D53CD">
      <w:pPr>
        <w:pStyle w:val="Heading2"/>
        <w:tabs>
          <w:tab w:val="num" w:pos="600"/>
        </w:tabs>
        <w:spacing w:before="360" w:after="120"/>
        <w:ind w:hanging="1224"/>
      </w:pPr>
      <w:bookmarkStart w:id="32" w:name="_Toc161744111"/>
      <w:r>
        <w:rPr>
          <w:i w:val="0"/>
        </w:rPr>
        <w:t>Termination</w:t>
      </w:r>
      <w:bookmarkEnd w:id="32"/>
      <w:r>
        <w:rPr>
          <w:i w:val="0"/>
        </w:rPr>
        <w:t xml:space="preserve"> </w:t>
      </w:r>
    </w:p>
    <w:p w14:paraId="13604E7B" w14:textId="2B0752F6" w:rsidR="00EE1768" w:rsidRDefault="00EE1768" w:rsidP="00EE1768">
      <w:pPr>
        <w:jc w:val="both"/>
        <w:rPr>
          <w:sz w:val="24"/>
          <w:szCs w:val="24"/>
        </w:rPr>
      </w:pPr>
      <w:r w:rsidRPr="00EE1768">
        <w:rPr>
          <w:sz w:val="24"/>
          <w:szCs w:val="24"/>
        </w:rPr>
        <w:t xml:space="preserve">This JCA shall automatically terminate upon the expiry or termination of the </w:t>
      </w:r>
      <w:r w:rsidR="002955CF">
        <w:rPr>
          <w:sz w:val="24"/>
          <w:szCs w:val="24"/>
        </w:rPr>
        <w:t>Purpose</w:t>
      </w:r>
      <w:r>
        <w:rPr>
          <w:sz w:val="24"/>
          <w:szCs w:val="24"/>
        </w:rPr>
        <w:t>.</w:t>
      </w:r>
    </w:p>
    <w:p w14:paraId="7FFF026C" w14:textId="77777777" w:rsidR="00EE1768" w:rsidRDefault="00EE1768" w:rsidP="00EE1768">
      <w:pPr>
        <w:jc w:val="both"/>
        <w:rPr>
          <w:sz w:val="24"/>
          <w:szCs w:val="24"/>
        </w:rPr>
      </w:pPr>
      <w:r w:rsidRPr="00EE1768">
        <w:rPr>
          <w:sz w:val="24"/>
          <w:szCs w:val="24"/>
        </w:rPr>
        <w:t xml:space="preserve">Any Party may terminate its participation in this </w:t>
      </w:r>
      <w:r>
        <w:rPr>
          <w:sz w:val="24"/>
          <w:szCs w:val="24"/>
        </w:rPr>
        <w:t>JCA</w:t>
      </w:r>
      <w:r w:rsidRPr="00EE1768">
        <w:rPr>
          <w:sz w:val="24"/>
          <w:szCs w:val="24"/>
        </w:rPr>
        <w:t xml:space="preserve"> at any time by serving no less than twenty (20) </w:t>
      </w:r>
      <w:r>
        <w:rPr>
          <w:sz w:val="24"/>
          <w:szCs w:val="24"/>
        </w:rPr>
        <w:t>w</w:t>
      </w:r>
      <w:r w:rsidRPr="00EE1768">
        <w:rPr>
          <w:sz w:val="24"/>
          <w:szCs w:val="24"/>
        </w:rPr>
        <w:t xml:space="preserve">orking </w:t>
      </w:r>
      <w:r>
        <w:rPr>
          <w:sz w:val="24"/>
          <w:szCs w:val="24"/>
        </w:rPr>
        <w:t>d</w:t>
      </w:r>
      <w:r w:rsidRPr="00EE1768">
        <w:rPr>
          <w:sz w:val="24"/>
          <w:szCs w:val="24"/>
        </w:rPr>
        <w:t>ay’s written notice to the duly designated Agreement Administrator.</w:t>
      </w:r>
    </w:p>
    <w:p w14:paraId="6CB1B03E" w14:textId="53068374" w:rsidR="00EE1768" w:rsidRDefault="00EE1768" w:rsidP="00EE1768">
      <w:pPr>
        <w:jc w:val="both"/>
        <w:rPr>
          <w:sz w:val="24"/>
          <w:szCs w:val="24"/>
        </w:rPr>
      </w:pPr>
      <w:r w:rsidRPr="00EE1768">
        <w:rPr>
          <w:sz w:val="24"/>
          <w:szCs w:val="24"/>
        </w:rPr>
        <w:t xml:space="preserve">A Party shall immediately cease to be a Party to this </w:t>
      </w:r>
      <w:r>
        <w:rPr>
          <w:sz w:val="24"/>
          <w:szCs w:val="24"/>
        </w:rPr>
        <w:t>JCA</w:t>
      </w:r>
      <w:r w:rsidRPr="00EE1768">
        <w:rPr>
          <w:sz w:val="24"/>
          <w:szCs w:val="24"/>
        </w:rPr>
        <w:t xml:space="preserve"> if they cease to be a member of the</w:t>
      </w:r>
      <w:r>
        <w:rPr>
          <w:sz w:val="24"/>
          <w:szCs w:val="24"/>
        </w:rPr>
        <w:t xml:space="preserve"> </w:t>
      </w:r>
      <w:r w:rsidR="002955CF">
        <w:rPr>
          <w:sz w:val="24"/>
          <w:szCs w:val="24"/>
        </w:rPr>
        <w:t>Purpose</w:t>
      </w:r>
      <w:r w:rsidRPr="00EE1768">
        <w:rPr>
          <w:sz w:val="24"/>
          <w:szCs w:val="24"/>
        </w:rPr>
        <w:t>.</w:t>
      </w:r>
    </w:p>
    <w:p w14:paraId="3886FC1F" w14:textId="0CF39E5F" w:rsidR="00EE1768" w:rsidRPr="00EE1768" w:rsidRDefault="00EE1768" w:rsidP="00EE1768">
      <w:pPr>
        <w:jc w:val="both"/>
        <w:rPr>
          <w:sz w:val="24"/>
          <w:szCs w:val="24"/>
        </w:rPr>
      </w:pPr>
      <w:r w:rsidRPr="00EE1768">
        <w:rPr>
          <w:sz w:val="24"/>
          <w:szCs w:val="24"/>
        </w:rPr>
        <w:t xml:space="preserve">In the event that a Party's membership of the </w:t>
      </w:r>
      <w:r>
        <w:rPr>
          <w:sz w:val="24"/>
          <w:szCs w:val="24"/>
        </w:rPr>
        <w:t xml:space="preserve">JCA </w:t>
      </w:r>
      <w:r w:rsidRPr="00EE1768">
        <w:rPr>
          <w:sz w:val="24"/>
          <w:szCs w:val="24"/>
        </w:rPr>
        <w:t>is terminated, an amended and updated version of</w:t>
      </w:r>
      <w:r>
        <w:rPr>
          <w:sz w:val="24"/>
          <w:szCs w:val="24"/>
        </w:rPr>
        <w:t xml:space="preserve"> </w:t>
      </w:r>
      <w:r w:rsidRPr="00EE1768">
        <w:rPr>
          <w:sz w:val="24"/>
          <w:szCs w:val="24"/>
        </w:rPr>
        <w:t xml:space="preserve">this </w:t>
      </w:r>
      <w:r>
        <w:rPr>
          <w:sz w:val="24"/>
          <w:szCs w:val="24"/>
        </w:rPr>
        <w:t xml:space="preserve">JCA </w:t>
      </w:r>
      <w:r w:rsidRPr="00EE1768">
        <w:rPr>
          <w:sz w:val="24"/>
          <w:szCs w:val="24"/>
        </w:rPr>
        <w:t>will be drafted as soon as practicable and circulated to all other Parties by the duly designated Agreement Administrator.</w:t>
      </w:r>
    </w:p>
    <w:p w14:paraId="2D82F3E0" w14:textId="5237319E" w:rsidR="00EE1768" w:rsidRPr="00EE1768" w:rsidRDefault="00EE1768" w:rsidP="00EE1768">
      <w:pPr>
        <w:jc w:val="both"/>
        <w:rPr>
          <w:sz w:val="24"/>
          <w:szCs w:val="24"/>
        </w:rPr>
      </w:pPr>
      <w:r w:rsidRPr="00EE1768">
        <w:rPr>
          <w:sz w:val="24"/>
          <w:szCs w:val="24"/>
        </w:rPr>
        <w:t xml:space="preserve">Each Party shall, on the termination of its membership of this </w:t>
      </w:r>
      <w:r>
        <w:rPr>
          <w:sz w:val="24"/>
          <w:szCs w:val="24"/>
        </w:rPr>
        <w:t>JCA</w:t>
      </w:r>
      <w:r w:rsidRPr="00EE1768">
        <w:rPr>
          <w:sz w:val="24"/>
          <w:szCs w:val="24"/>
        </w:rPr>
        <w:t>:</w:t>
      </w:r>
    </w:p>
    <w:p w14:paraId="13D2B537" w14:textId="2A110599" w:rsidR="00EE1768" w:rsidRPr="00EE1768" w:rsidRDefault="00EE1768" w:rsidP="004D53CD">
      <w:pPr>
        <w:numPr>
          <w:ilvl w:val="2"/>
          <w:numId w:val="4"/>
        </w:numPr>
        <w:tabs>
          <w:tab w:val="clear" w:pos="720"/>
        </w:tabs>
        <w:ind w:left="1418" w:hanging="851"/>
        <w:jc w:val="both"/>
        <w:rPr>
          <w:sz w:val="24"/>
          <w:szCs w:val="24"/>
        </w:rPr>
      </w:pPr>
      <w:r w:rsidRPr="00EE1768">
        <w:rPr>
          <w:sz w:val="24"/>
          <w:szCs w:val="24"/>
        </w:rPr>
        <w:t xml:space="preserve">cease to store, access and otherwise Process the Shared Personal Data that was made available to it by any Data Discloser under or in connection with this </w:t>
      </w:r>
      <w:r>
        <w:rPr>
          <w:sz w:val="24"/>
          <w:szCs w:val="24"/>
        </w:rPr>
        <w:t>JCA</w:t>
      </w:r>
      <w:r w:rsidRPr="00EE1768">
        <w:rPr>
          <w:sz w:val="24"/>
          <w:szCs w:val="24"/>
        </w:rPr>
        <w:t xml:space="preserve"> (and shall procure that its Processors shall cease to so disclose Shared Personal Data); and</w:t>
      </w:r>
    </w:p>
    <w:p w14:paraId="157EB47B" w14:textId="0C6AADF5" w:rsidR="00EE1768" w:rsidRPr="00EE1768" w:rsidRDefault="00EE1768" w:rsidP="004D53CD">
      <w:pPr>
        <w:numPr>
          <w:ilvl w:val="2"/>
          <w:numId w:val="4"/>
        </w:numPr>
        <w:tabs>
          <w:tab w:val="clear" w:pos="720"/>
        </w:tabs>
        <w:ind w:left="1418" w:hanging="851"/>
        <w:jc w:val="both"/>
        <w:rPr>
          <w:sz w:val="24"/>
          <w:szCs w:val="24"/>
        </w:rPr>
      </w:pPr>
      <w:r w:rsidRPr="00EE1768">
        <w:rPr>
          <w:sz w:val="24"/>
          <w:szCs w:val="24"/>
        </w:rPr>
        <w:t xml:space="preserve">cease to disclose Shared Personal Data under or in connection with this </w:t>
      </w:r>
      <w:r>
        <w:rPr>
          <w:sz w:val="24"/>
          <w:szCs w:val="24"/>
        </w:rPr>
        <w:t>JCA</w:t>
      </w:r>
      <w:r w:rsidRPr="00EE1768">
        <w:rPr>
          <w:sz w:val="24"/>
          <w:szCs w:val="24"/>
        </w:rPr>
        <w:t xml:space="preserve"> (and shall procure that its Processors shall cease to so disclose Shared Personal Data).</w:t>
      </w:r>
    </w:p>
    <w:p w14:paraId="38DEA0AF" w14:textId="430138CF" w:rsidR="00EE1768" w:rsidRPr="00EE1768" w:rsidRDefault="00EE1768" w:rsidP="004D53CD">
      <w:pPr>
        <w:numPr>
          <w:ilvl w:val="2"/>
          <w:numId w:val="4"/>
        </w:numPr>
        <w:tabs>
          <w:tab w:val="clear" w:pos="720"/>
        </w:tabs>
        <w:ind w:left="1418" w:hanging="851"/>
        <w:jc w:val="both"/>
        <w:rPr>
          <w:sz w:val="24"/>
          <w:szCs w:val="24"/>
        </w:rPr>
      </w:pPr>
      <w:r w:rsidRPr="00EE1768">
        <w:rPr>
          <w:sz w:val="24"/>
          <w:szCs w:val="24"/>
        </w:rPr>
        <w:t xml:space="preserve">remove reference to the </w:t>
      </w:r>
      <w:r>
        <w:rPr>
          <w:sz w:val="24"/>
          <w:szCs w:val="24"/>
        </w:rPr>
        <w:t>JCA</w:t>
      </w:r>
      <w:r w:rsidRPr="00EE1768">
        <w:rPr>
          <w:sz w:val="24"/>
          <w:szCs w:val="24"/>
        </w:rPr>
        <w:t xml:space="preserve"> and the Shared Personal Data in any Privacy Notice under its control; and</w:t>
      </w:r>
    </w:p>
    <w:p w14:paraId="4FC736C9" w14:textId="46121B91" w:rsidR="00EE1768" w:rsidRPr="00EE1768" w:rsidRDefault="00EE1768" w:rsidP="004D53CD">
      <w:pPr>
        <w:numPr>
          <w:ilvl w:val="2"/>
          <w:numId w:val="4"/>
        </w:numPr>
        <w:tabs>
          <w:tab w:val="clear" w:pos="720"/>
        </w:tabs>
        <w:ind w:left="1418" w:hanging="851"/>
        <w:jc w:val="both"/>
        <w:rPr>
          <w:sz w:val="24"/>
          <w:szCs w:val="24"/>
        </w:rPr>
      </w:pPr>
      <w:r w:rsidRPr="00EE1768">
        <w:rPr>
          <w:sz w:val="24"/>
          <w:szCs w:val="24"/>
        </w:rPr>
        <w:lastRenderedPageBreak/>
        <w:t>remove the interfaces and other means by which the relevant Party’s Electronic Information Processing Systems are connected with the remaining Parties’ Electronic Information Processing Systems (and each of them)</w:t>
      </w:r>
      <w:r>
        <w:rPr>
          <w:sz w:val="24"/>
          <w:szCs w:val="24"/>
        </w:rPr>
        <w:t xml:space="preserve">. </w:t>
      </w:r>
    </w:p>
    <w:p w14:paraId="471D4A76" w14:textId="53D5FC85" w:rsidR="000F4993" w:rsidRPr="000F4993" w:rsidRDefault="00EE1768" w:rsidP="000F4993">
      <w:pPr>
        <w:jc w:val="both"/>
        <w:rPr>
          <w:sz w:val="24"/>
          <w:szCs w:val="24"/>
        </w:rPr>
      </w:pPr>
      <w:r w:rsidRPr="00EE1768">
        <w:rPr>
          <w:sz w:val="24"/>
          <w:szCs w:val="24"/>
        </w:rPr>
        <w:t>Data Subject rights or any statutory duties or obligations incurred under Data Protection Legislation by any Party to this</w:t>
      </w:r>
      <w:r>
        <w:rPr>
          <w:sz w:val="24"/>
          <w:szCs w:val="24"/>
        </w:rPr>
        <w:t xml:space="preserve"> </w:t>
      </w:r>
      <w:proofErr w:type="gramStart"/>
      <w:r>
        <w:rPr>
          <w:sz w:val="24"/>
          <w:szCs w:val="24"/>
        </w:rPr>
        <w:t>JCA</w:t>
      </w:r>
      <w:proofErr w:type="gramEnd"/>
      <w:r w:rsidRPr="00EE1768">
        <w:rPr>
          <w:sz w:val="24"/>
          <w:szCs w:val="24"/>
        </w:rPr>
        <w:t xml:space="preserve"> and which survive the expiry or termination of this Agreement will continue after expiry or termination.</w:t>
      </w:r>
    </w:p>
    <w:p w14:paraId="5454F981" w14:textId="2A76E8D7" w:rsidR="00D904DC" w:rsidRPr="004275F3" w:rsidRDefault="009B6C04" w:rsidP="004275F3">
      <w:pPr>
        <w:pStyle w:val="Heading2"/>
        <w:tabs>
          <w:tab w:val="num" w:pos="600"/>
        </w:tabs>
        <w:spacing w:before="360" w:after="120"/>
        <w:ind w:hanging="1224"/>
        <w:rPr>
          <w:i w:val="0"/>
        </w:rPr>
      </w:pPr>
      <w:bookmarkStart w:id="33" w:name="_Toc161744112"/>
      <w:r>
        <w:rPr>
          <w:i w:val="0"/>
        </w:rPr>
        <w:t>Liability</w:t>
      </w:r>
      <w:bookmarkEnd w:id="33"/>
    </w:p>
    <w:p w14:paraId="62787912" w14:textId="4D1A3F4A" w:rsidR="004275F3" w:rsidRPr="004275F3" w:rsidRDefault="009B6C04" w:rsidP="004275F3">
      <w:pPr>
        <w:jc w:val="both"/>
        <w:rPr>
          <w:sz w:val="24"/>
          <w:szCs w:val="24"/>
        </w:rPr>
      </w:pPr>
      <w:r w:rsidRPr="009B6C04">
        <w:rPr>
          <w:sz w:val="24"/>
          <w:szCs w:val="24"/>
        </w:rPr>
        <w:t>Nothing in this Agreement is intended to limit any Party’s liability in respect of the exercise of any of its statutory functions or its obligations to comply with Data Protection Law</w:t>
      </w:r>
      <w:r>
        <w:rPr>
          <w:sz w:val="24"/>
          <w:szCs w:val="24"/>
        </w:rPr>
        <w:t>.</w:t>
      </w:r>
    </w:p>
    <w:p w14:paraId="0542FD64" w14:textId="5EA839B4" w:rsidR="009B6C04" w:rsidRPr="009B6C04" w:rsidRDefault="009B6C04" w:rsidP="009B6C04">
      <w:pPr>
        <w:pStyle w:val="Heading2"/>
        <w:tabs>
          <w:tab w:val="num" w:pos="600"/>
        </w:tabs>
        <w:spacing w:before="360" w:after="120"/>
        <w:ind w:hanging="1224"/>
        <w:rPr>
          <w:i w:val="0"/>
        </w:rPr>
      </w:pPr>
      <w:bookmarkStart w:id="34" w:name="_Toc161744113"/>
      <w:r>
        <w:rPr>
          <w:i w:val="0"/>
        </w:rPr>
        <w:t>Dispute Resolution</w:t>
      </w:r>
      <w:bookmarkEnd w:id="34"/>
    </w:p>
    <w:p w14:paraId="2BF68519" w14:textId="77777777" w:rsidR="004275F3" w:rsidRPr="004275F3" w:rsidRDefault="004275F3" w:rsidP="004275F3">
      <w:pPr>
        <w:jc w:val="both"/>
        <w:rPr>
          <w:sz w:val="24"/>
          <w:szCs w:val="24"/>
        </w:rPr>
      </w:pPr>
      <w:r w:rsidRPr="004275F3">
        <w:rPr>
          <w:sz w:val="24"/>
          <w:szCs w:val="24"/>
        </w:rPr>
        <w:t>If either party has any issues, concerns or complaints about the JCA, or any matter in this JCA, that Party shall notify the other Party and the parties shall, acting in good faith, seek to resolve the issue by negotiations between themselves. If the issue cannot be resolved within 7 days, the matter shall be escalated to the nominated representative and the Data Protection Officer who shall advise on the appropriate course of action to take.</w:t>
      </w:r>
    </w:p>
    <w:p w14:paraId="15982235" w14:textId="5C0FFEE9" w:rsidR="00585A30" w:rsidRPr="00585A30" w:rsidRDefault="00585A30" w:rsidP="00585A30">
      <w:pPr>
        <w:jc w:val="both"/>
        <w:rPr>
          <w:sz w:val="24"/>
          <w:szCs w:val="24"/>
        </w:rPr>
      </w:pPr>
      <w:r w:rsidRPr="00585A30">
        <w:rPr>
          <w:sz w:val="24"/>
          <w:szCs w:val="24"/>
        </w:rPr>
        <w:t>Any disagreement between the Parties regarding the application of this JCA will normally be resolved at working level. If this is not possible, it may be referred through those responsible for the management of this JCA, up to and including the heads of the organisations (e.g., Chief Executive / Permanent Secretary) who will then jointly be responsible for ensuring a mutually satisfactory resolution.</w:t>
      </w:r>
    </w:p>
    <w:p w14:paraId="71F9E174" w14:textId="24910851" w:rsidR="008F171B" w:rsidRPr="008F171B" w:rsidRDefault="004275F3" w:rsidP="008F171B">
      <w:pPr>
        <w:jc w:val="both"/>
        <w:rPr>
          <w:sz w:val="24"/>
          <w:szCs w:val="24"/>
        </w:rPr>
      </w:pPr>
      <w:r w:rsidRPr="004275F3">
        <w:rPr>
          <w:sz w:val="24"/>
          <w:szCs w:val="24"/>
        </w:rPr>
        <w:t>If the dispute cannot be resolved by the above contacts</w:t>
      </w:r>
      <w:r>
        <w:rPr>
          <w:sz w:val="24"/>
          <w:szCs w:val="24"/>
        </w:rPr>
        <w:t xml:space="preserve"> in clause 13.1</w:t>
      </w:r>
      <w:r w:rsidRPr="004275F3">
        <w:rPr>
          <w:sz w:val="24"/>
          <w:szCs w:val="24"/>
        </w:rPr>
        <w:t xml:space="preserve"> within 14 days, they shall seek legal advice.</w:t>
      </w:r>
    </w:p>
    <w:p w14:paraId="51DC8319" w14:textId="25C89BE2" w:rsidR="0073307C" w:rsidRPr="004D53CD" w:rsidRDefault="0073307C" w:rsidP="0073307C">
      <w:pPr>
        <w:pStyle w:val="Heading2"/>
        <w:tabs>
          <w:tab w:val="clear" w:pos="1224"/>
        </w:tabs>
        <w:ind w:left="567" w:hanging="567"/>
        <w:rPr>
          <w:i w:val="0"/>
        </w:rPr>
      </w:pPr>
      <w:bookmarkStart w:id="35" w:name="_Toc141347628"/>
      <w:bookmarkStart w:id="36" w:name="_Toc141347629"/>
      <w:bookmarkStart w:id="37" w:name="_Toc141347630"/>
      <w:bookmarkStart w:id="38" w:name="_Toc141347631"/>
      <w:bookmarkStart w:id="39" w:name="_Toc141347632"/>
      <w:bookmarkStart w:id="40" w:name="_Toc161744114"/>
      <w:bookmarkEnd w:id="35"/>
      <w:bookmarkEnd w:id="36"/>
      <w:bookmarkEnd w:id="37"/>
      <w:bookmarkEnd w:id="38"/>
      <w:bookmarkEnd w:id="39"/>
      <w:r>
        <w:rPr>
          <w:i w:val="0"/>
        </w:rPr>
        <w:t>General</w:t>
      </w:r>
      <w:bookmarkEnd w:id="40"/>
    </w:p>
    <w:p w14:paraId="000EC65D" w14:textId="77777777" w:rsidR="0073307C" w:rsidRDefault="0073307C" w:rsidP="004D53CD">
      <w:pPr>
        <w:numPr>
          <w:ilvl w:val="0"/>
          <w:numId w:val="0"/>
        </w:numPr>
        <w:ind w:left="624"/>
        <w:jc w:val="both"/>
        <w:rPr>
          <w:sz w:val="24"/>
          <w:szCs w:val="24"/>
        </w:rPr>
      </w:pPr>
    </w:p>
    <w:p w14:paraId="086F4A69" w14:textId="7A280CC3" w:rsidR="0073307C" w:rsidRPr="004275F3" w:rsidRDefault="0073307C" w:rsidP="0073307C">
      <w:pPr>
        <w:jc w:val="both"/>
        <w:rPr>
          <w:sz w:val="24"/>
          <w:szCs w:val="24"/>
        </w:rPr>
      </w:pPr>
      <w:r w:rsidRPr="004275F3">
        <w:rPr>
          <w:sz w:val="24"/>
          <w:szCs w:val="24"/>
        </w:rPr>
        <w:t>The JCA is not intended to be legally binding, and no legal obligations or legal rights will arise between the Partners from this JCA. The Partners enter the JCA intending to honour all their obligations, including compliance with Article 26 UK GDPR and Section 58 Data Protection Act 2018 (DPA 2018), regarding requirements for joint controllers.</w:t>
      </w:r>
    </w:p>
    <w:p w14:paraId="308659B7" w14:textId="77777777" w:rsidR="0073307C" w:rsidRPr="004275F3" w:rsidRDefault="0073307C" w:rsidP="0073307C">
      <w:pPr>
        <w:jc w:val="both"/>
        <w:rPr>
          <w:sz w:val="24"/>
          <w:szCs w:val="24"/>
        </w:rPr>
      </w:pPr>
      <w:r w:rsidRPr="004275F3">
        <w:rPr>
          <w:sz w:val="24"/>
          <w:szCs w:val="24"/>
        </w:rPr>
        <w:t>Nothing in this JCA is intended to, or will be deemed to, establish any agreement or joint venture between the Partners, constitute any Partner as the agent of the other Partner, nor authorise the Partners to make or enter any commitments for or on behalf of the other Partner.</w:t>
      </w:r>
    </w:p>
    <w:p w14:paraId="2D2C8478" w14:textId="6D7E9CFB" w:rsidR="0073307C" w:rsidRPr="004275F3" w:rsidRDefault="0073307C" w:rsidP="0073307C">
      <w:pPr>
        <w:jc w:val="both"/>
        <w:rPr>
          <w:sz w:val="24"/>
          <w:szCs w:val="24"/>
        </w:rPr>
      </w:pPr>
      <w:r w:rsidRPr="004275F3">
        <w:rPr>
          <w:sz w:val="24"/>
          <w:szCs w:val="24"/>
        </w:rPr>
        <w:t xml:space="preserve">The JCA will be governed by and construed in accordance with </w:t>
      </w:r>
      <w:r w:rsidR="007D7263">
        <w:rPr>
          <w:sz w:val="24"/>
          <w:szCs w:val="24"/>
        </w:rPr>
        <w:t>English and Welsh</w:t>
      </w:r>
      <w:r w:rsidRPr="004275F3">
        <w:rPr>
          <w:sz w:val="24"/>
          <w:szCs w:val="24"/>
        </w:rPr>
        <w:t xml:space="preserve"> law</w:t>
      </w:r>
      <w:r w:rsidR="007D7263">
        <w:rPr>
          <w:sz w:val="24"/>
          <w:szCs w:val="24"/>
        </w:rPr>
        <w:t xml:space="preserve"> (as it applies in Wales)</w:t>
      </w:r>
      <w:r w:rsidRPr="004275F3">
        <w:rPr>
          <w:sz w:val="24"/>
          <w:szCs w:val="24"/>
        </w:rPr>
        <w:t xml:space="preserve">. </w:t>
      </w:r>
    </w:p>
    <w:p w14:paraId="21969D9C" w14:textId="4A7AEB57" w:rsidR="007F0D13" w:rsidRDefault="007F0D13">
      <w:pPr>
        <w:numPr>
          <w:ilvl w:val="0"/>
          <w:numId w:val="0"/>
        </w:numPr>
        <w:spacing w:after="0"/>
        <w:rPr>
          <w:color w:val="0000FF"/>
        </w:rPr>
      </w:pPr>
      <w:r>
        <w:rPr>
          <w:color w:val="0000FF"/>
        </w:rPr>
        <w:br w:type="page"/>
      </w:r>
    </w:p>
    <w:p w14:paraId="68A334F5" w14:textId="77777777" w:rsidR="008F171B" w:rsidRDefault="008F171B" w:rsidP="000428F8">
      <w:pPr>
        <w:numPr>
          <w:ilvl w:val="0"/>
          <w:numId w:val="0"/>
        </w:numPr>
        <w:spacing w:after="0"/>
        <w:rPr>
          <w:color w:val="0000FF"/>
        </w:rPr>
      </w:pPr>
    </w:p>
    <w:p w14:paraId="23974030" w14:textId="6AF8DC7F" w:rsidR="002F40D1" w:rsidRDefault="002F40D1" w:rsidP="008F171B">
      <w:pPr>
        <w:pStyle w:val="Heading2"/>
        <w:tabs>
          <w:tab w:val="clear" w:pos="1224"/>
        </w:tabs>
        <w:ind w:left="567" w:hanging="567"/>
      </w:pPr>
      <w:bookmarkStart w:id="41" w:name="_Toc141347634"/>
      <w:bookmarkStart w:id="42" w:name="_Toc141347635"/>
      <w:bookmarkStart w:id="43" w:name="_Toc141347636"/>
      <w:bookmarkStart w:id="44" w:name="_Toc141347637"/>
      <w:bookmarkStart w:id="45" w:name="_Toc141347638"/>
      <w:bookmarkStart w:id="46" w:name="_Toc141347639"/>
      <w:bookmarkStart w:id="47" w:name="_Toc141347640"/>
      <w:bookmarkStart w:id="48" w:name="_Toc141347641"/>
      <w:bookmarkStart w:id="49" w:name="_Toc141347642"/>
      <w:bookmarkStart w:id="50" w:name="_Toc141347643"/>
      <w:bookmarkStart w:id="51" w:name="_Toc141347644"/>
      <w:bookmarkStart w:id="52" w:name="_Toc141347645"/>
      <w:bookmarkStart w:id="53" w:name="_Toc141347646"/>
      <w:bookmarkStart w:id="54" w:name="_Toc141347647"/>
      <w:bookmarkStart w:id="55" w:name="_Toc378670825"/>
      <w:bookmarkStart w:id="56" w:name="_Toc161744115"/>
      <w:bookmarkEnd w:id="41"/>
      <w:bookmarkEnd w:id="42"/>
      <w:bookmarkEnd w:id="43"/>
      <w:bookmarkEnd w:id="44"/>
      <w:bookmarkEnd w:id="45"/>
      <w:bookmarkEnd w:id="46"/>
      <w:bookmarkEnd w:id="47"/>
      <w:bookmarkEnd w:id="48"/>
      <w:bookmarkEnd w:id="49"/>
      <w:bookmarkEnd w:id="50"/>
      <w:bookmarkEnd w:id="51"/>
      <w:bookmarkEnd w:id="52"/>
      <w:bookmarkEnd w:id="53"/>
      <w:bookmarkEnd w:id="54"/>
      <w:r w:rsidRPr="00CB4823">
        <w:t>Appendix A – Glossary of Terms</w:t>
      </w:r>
      <w:bookmarkEnd w:id="55"/>
      <w:bookmarkEnd w:id="56"/>
    </w:p>
    <w:p w14:paraId="7EB58B67" w14:textId="77777777" w:rsidR="00AF7F68" w:rsidRPr="00AF7F68" w:rsidRDefault="00AF7F68" w:rsidP="00AF7F68">
      <w:pPr>
        <w:numPr>
          <w:ilvl w:val="0"/>
          <w:numId w:val="0"/>
        </w:numPr>
        <w:ind w:left="624" w:hanging="624"/>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7"/>
        <w:gridCol w:w="7974"/>
      </w:tblGrid>
      <w:tr w:rsidR="002F40D1" w:rsidRPr="00DD786E" w14:paraId="26CF58A4" w14:textId="77777777" w:rsidTr="004D53CD">
        <w:trPr>
          <w:trHeight w:hRule="exact" w:val="510"/>
        </w:trPr>
        <w:tc>
          <w:tcPr>
            <w:tcW w:w="2057" w:type="dxa"/>
            <w:shd w:val="clear" w:color="auto" w:fill="639292"/>
            <w:vAlign w:val="center"/>
          </w:tcPr>
          <w:p w14:paraId="7C863C4A" w14:textId="77777777" w:rsidR="002F40D1" w:rsidRPr="00AC315D" w:rsidRDefault="002F40D1" w:rsidP="00713D2F">
            <w:pPr>
              <w:pStyle w:val="Default"/>
              <w:jc w:val="both"/>
              <w:rPr>
                <w:rFonts w:cs="Arial"/>
                <w:b/>
                <w:color w:val="FFFFFF" w:themeColor="background1"/>
                <w:sz w:val="28"/>
                <w:szCs w:val="28"/>
              </w:rPr>
            </w:pPr>
            <w:r w:rsidRPr="00AC315D">
              <w:rPr>
                <w:rFonts w:cs="Arial"/>
                <w:b/>
                <w:color w:val="FFFFFF" w:themeColor="background1"/>
                <w:sz w:val="28"/>
                <w:szCs w:val="28"/>
              </w:rPr>
              <w:t xml:space="preserve">Term </w:t>
            </w:r>
          </w:p>
        </w:tc>
        <w:tc>
          <w:tcPr>
            <w:tcW w:w="7974" w:type="dxa"/>
            <w:shd w:val="clear" w:color="auto" w:fill="639292"/>
            <w:vAlign w:val="center"/>
          </w:tcPr>
          <w:p w14:paraId="44C3CE54" w14:textId="77777777" w:rsidR="002F40D1" w:rsidRPr="00AC315D" w:rsidRDefault="002F40D1" w:rsidP="00713D2F">
            <w:pPr>
              <w:pStyle w:val="Default"/>
              <w:jc w:val="both"/>
              <w:rPr>
                <w:rFonts w:cs="Arial"/>
                <w:b/>
                <w:color w:val="FFFFFF" w:themeColor="background1"/>
                <w:sz w:val="28"/>
                <w:szCs w:val="28"/>
              </w:rPr>
            </w:pPr>
            <w:r w:rsidRPr="00AC315D">
              <w:rPr>
                <w:rFonts w:cs="Arial"/>
                <w:b/>
                <w:color w:val="FFFFFF" w:themeColor="background1"/>
                <w:sz w:val="28"/>
                <w:szCs w:val="28"/>
              </w:rPr>
              <w:t xml:space="preserve">Definition </w:t>
            </w:r>
          </w:p>
        </w:tc>
      </w:tr>
      <w:tr w:rsidR="007A1E26" w:rsidRPr="00DD786E" w14:paraId="200CA707" w14:textId="77777777" w:rsidTr="004D53CD">
        <w:trPr>
          <w:trHeight w:hRule="exact" w:val="984"/>
        </w:trPr>
        <w:tc>
          <w:tcPr>
            <w:tcW w:w="2057" w:type="dxa"/>
            <w:shd w:val="clear" w:color="auto" w:fill="auto"/>
            <w:vAlign w:val="center"/>
          </w:tcPr>
          <w:p w14:paraId="57169BB5" w14:textId="043F7BF4" w:rsidR="007A1E26" w:rsidRPr="007A1E26" w:rsidRDefault="007A1E26" w:rsidP="007A1E26">
            <w:pPr>
              <w:pStyle w:val="Default"/>
              <w:rPr>
                <w:rFonts w:cs="Arial"/>
                <w:b/>
                <w:color w:val="auto"/>
              </w:rPr>
            </w:pPr>
            <w:bookmarkStart w:id="57" w:name="_Hlk160991633"/>
            <w:r w:rsidRPr="007A1E26">
              <w:rPr>
                <w:rFonts w:cs="Arial"/>
                <w:b/>
                <w:color w:val="auto"/>
              </w:rPr>
              <w:t>Agree</w:t>
            </w:r>
            <w:r>
              <w:rPr>
                <w:rFonts w:cs="Arial"/>
                <w:b/>
                <w:color w:val="auto"/>
              </w:rPr>
              <w:t xml:space="preserve">d Sharing Mechanism </w:t>
            </w:r>
          </w:p>
        </w:tc>
        <w:tc>
          <w:tcPr>
            <w:tcW w:w="7974" w:type="dxa"/>
            <w:shd w:val="clear" w:color="auto" w:fill="auto"/>
            <w:vAlign w:val="center"/>
          </w:tcPr>
          <w:p w14:paraId="19605795" w14:textId="510B7285" w:rsidR="007A1E26" w:rsidRPr="007A1E26" w:rsidRDefault="007A1E26" w:rsidP="00AF7F68">
            <w:pPr>
              <w:pStyle w:val="Default"/>
              <w:rPr>
                <w:rFonts w:cs="Arial"/>
                <w:color w:val="auto"/>
              </w:rPr>
            </w:pPr>
            <w:r>
              <w:rPr>
                <w:rFonts w:cs="Arial"/>
                <w:color w:val="auto"/>
              </w:rPr>
              <w:t xml:space="preserve">Means the technical measures described in the Front Sheet, being the means by which the Parties shall transmit Shared Personal Data between each other. </w:t>
            </w:r>
          </w:p>
        </w:tc>
      </w:tr>
      <w:tr w:rsidR="007A1E26" w:rsidRPr="00DD786E" w14:paraId="645F36FD" w14:textId="77777777" w:rsidTr="004D53CD">
        <w:trPr>
          <w:trHeight w:hRule="exact" w:val="715"/>
        </w:trPr>
        <w:tc>
          <w:tcPr>
            <w:tcW w:w="2057" w:type="dxa"/>
            <w:shd w:val="clear" w:color="auto" w:fill="auto"/>
            <w:vAlign w:val="center"/>
          </w:tcPr>
          <w:p w14:paraId="45DC6332" w14:textId="180F4214" w:rsidR="007A1E26" w:rsidRPr="007A1E26" w:rsidRDefault="007A1E26" w:rsidP="007A1E26">
            <w:pPr>
              <w:pStyle w:val="Default"/>
              <w:rPr>
                <w:rFonts w:cs="Arial"/>
                <w:b/>
                <w:color w:val="auto"/>
              </w:rPr>
            </w:pPr>
            <w:bookmarkStart w:id="58" w:name="_Hlk160991532"/>
            <w:bookmarkEnd w:id="57"/>
            <w:r>
              <w:rPr>
                <w:rFonts w:cs="Arial"/>
                <w:b/>
                <w:color w:val="auto"/>
              </w:rPr>
              <w:t>Agreement Administrator</w:t>
            </w:r>
          </w:p>
        </w:tc>
        <w:tc>
          <w:tcPr>
            <w:tcW w:w="7974" w:type="dxa"/>
            <w:shd w:val="clear" w:color="auto" w:fill="auto"/>
            <w:vAlign w:val="center"/>
          </w:tcPr>
          <w:p w14:paraId="32D65A9E" w14:textId="39404E90" w:rsidR="007A1E26" w:rsidRPr="007A1E26" w:rsidRDefault="007A1E26" w:rsidP="00713D2F">
            <w:pPr>
              <w:pStyle w:val="Default"/>
              <w:jc w:val="both"/>
              <w:rPr>
                <w:rFonts w:cs="Arial"/>
                <w:color w:val="auto"/>
              </w:rPr>
            </w:pPr>
            <w:r>
              <w:rPr>
                <w:rFonts w:cstheme="minorHAnsi"/>
              </w:rPr>
              <w:t>The</w:t>
            </w:r>
            <w:r w:rsidRPr="00CB1B2D">
              <w:rPr>
                <w:rFonts w:cstheme="minorHAnsi"/>
              </w:rPr>
              <w:t xml:space="preserve"> individual appointed by the </w:t>
            </w:r>
            <w:r>
              <w:rPr>
                <w:rFonts w:cstheme="minorHAnsi"/>
              </w:rPr>
              <w:t>Joint Controllers</w:t>
            </w:r>
            <w:r w:rsidRPr="00CB1B2D">
              <w:rPr>
                <w:rFonts w:cstheme="minorHAnsi"/>
              </w:rPr>
              <w:t xml:space="preserve"> to be responsible for administering this </w:t>
            </w:r>
            <w:r>
              <w:rPr>
                <w:rFonts w:cstheme="minorHAnsi"/>
              </w:rPr>
              <w:t>JCA</w:t>
            </w:r>
            <w:r w:rsidRPr="00CB1B2D">
              <w:rPr>
                <w:rFonts w:cstheme="minorHAnsi"/>
              </w:rPr>
              <w:t xml:space="preserve"> for and on behalf of the Parties.</w:t>
            </w:r>
          </w:p>
        </w:tc>
      </w:tr>
      <w:bookmarkEnd w:id="58"/>
      <w:tr w:rsidR="007A1E26" w:rsidRPr="00DD786E" w14:paraId="40720923" w14:textId="77777777" w:rsidTr="004D53CD">
        <w:trPr>
          <w:trHeight w:hRule="exact" w:val="1419"/>
        </w:trPr>
        <w:tc>
          <w:tcPr>
            <w:tcW w:w="2057" w:type="dxa"/>
            <w:shd w:val="clear" w:color="auto" w:fill="auto"/>
            <w:vAlign w:val="center"/>
          </w:tcPr>
          <w:p w14:paraId="6512AF1E" w14:textId="5BF319D0" w:rsidR="007A1E26" w:rsidRPr="007A1E26" w:rsidRDefault="007A1E26" w:rsidP="007A1E26">
            <w:pPr>
              <w:pStyle w:val="Default"/>
              <w:rPr>
                <w:rFonts w:cs="Arial"/>
                <w:b/>
                <w:color w:val="auto"/>
              </w:rPr>
            </w:pPr>
            <w:r>
              <w:rPr>
                <w:rFonts w:cs="Arial"/>
                <w:b/>
                <w:color w:val="auto"/>
              </w:rPr>
              <w:t xml:space="preserve">Authorised User </w:t>
            </w:r>
          </w:p>
        </w:tc>
        <w:tc>
          <w:tcPr>
            <w:tcW w:w="7974" w:type="dxa"/>
            <w:shd w:val="clear" w:color="auto" w:fill="auto"/>
            <w:vAlign w:val="center"/>
          </w:tcPr>
          <w:p w14:paraId="51FBEA66" w14:textId="1E53405A" w:rsidR="007A1E26" w:rsidRPr="007A1E26" w:rsidRDefault="007A1E26" w:rsidP="007A1E26">
            <w:pPr>
              <w:pStyle w:val="Default"/>
              <w:numPr>
                <w:ilvl w:val="0"/>
                <w:numId w:val="44"/>
              </w:numPr>
              <w:rPr>
                <w:rFonts w:cs="Arial"/>
              </w:rPr>
            </w:pPr>
            <w:bookmarkStart w:id="59" w:name="_Hlk160991588"/>
            <w:r>
              <w:rPr>
                <w:rFonts w:cs="Arial"/>
              </w:rPr>
              <w:t>M</w:t>
            </w:r>
            <w:r w:rsidRPr="007A1E26">
              <w:rPr>
                <w:rFonts w:cs="Arial"/>
              </w:rPr>
              <w:t>eans, in relation to each Party, each member of its Staff who:</w:t>
            </w:r>
          </w:p>
          <w:p w14:paraId="485C24E5" w14:textId="4DB8F9C4" w:rsidR="007A1E26" w:rsidRPr="007A1E26" w:rsidRDefault="007A1E26" w:rsidP="007A1E26">
            <w:pPr>
              <w:pStyle w:val="Default"/>
              <w:ind w:left="720"/>
              <w:rPr>
                <w:rFonts w:cs="Arial"/>
              </w:rPr>
            </w:pPr>
            <w:r>
              <w:rPr>
                <w:rFonts w:cs="Arial"/>
              </w:rPr>
              <w:t xml:space="preserve">a) </w:t>
            </w:r>
            <w:r w:rsidRPr="007A1E26">
              <w:rPr>
                <w:rFonts w:cs="Arial"/>
              </w:rPr>
              <w:t xml:space="preserve">falls within any one of the categories specified in (as applicable) the Privacy Notices; and </w:t>
            </w:r>
          </w:p>
          <w:p w14:paraId="18D50D75" w14:textId="2352A9C7" w:rsidR="007A1E26" w:rsidRPr="007A1E26" w:rsidRDefault="007A1E26" w:rsidP="007A1E26">
            <w:pPr>
              <w:pStyle w:val="Default"/>
              <w:ind w:left="720"/>
              <w:jc w:val="both"/>
              <w:rPr>
                <w:rFonts w:cs="Arial"/>
                <w:color w:val="auto"/>
              </w:rPr>
            </w:pPr>
            <w:r>
              <w:rPr>
                <w:rFonts w:cs="Arial"/>
                <w:color w:val="auto"/>
              </w:rPr>
              <w:t xml:space="preserve">b) </w:t>
            </w:r>
            <w:r w:rsidRPr="007A1E26">
              <w:rPr>
                <w:rFonts w:cs="Arial"/>
                <w:color w:val="auto"/>
              </w:rPr>
              <w:t>is authorised by that Party to Process the relevant Shared Personal Data for the purposes stated in such Privacy Notices;</w:t>
            </w:r>
            <w:bookmarkEnd w:id="59"/>
          </w:p>
        </w:tc>
      </w:tr>
      <w:tr w:rsidR="00946B26" w:rsidRPr="00DD786E" w14:paraId="26EC8880" w14:textId="77777777" w:rsidTr="004D53CD">
        <w:trPr>
          <w:trHeight w:hRule="exact" w:val="1068"/>
        </w:trPr>
        <w:tc>
          <w:tcPr>
            <w:tcW w:w="2057" w:type="dxa"/>
            <w:shd w:val="clear" w:color="auto" w:fill="auto"/>
            <w:vAlign w:val="center"/>
          </w:tcPr>
          <w:p w14:paraId="7163CFCF" w14:textId="10F8D00E" w:rsidR="00946B26" w:rsidRDefault="00946B26" w:rsidP="007A1E26">
            <w:pPr>
              <w:pStyle w:val="Default"/>
              <w:rPr>
                <w:rFonts w:cs="Arial"/>
                <w:b/>
                <w:color w:val="auto"/>
              </w:rPr>
            </w:pPr>
            <w:r>
              <w:rPr>
                <w:rFonts w:cs="Arial"/>
                <w:b/>
                <w:color w:val="auto"/>
              </w:rPr>
              <w:t>Controller</w:t>
            </w:r>
          </w:p>
        </w:tc>
        <w:tc>
          <w:tcPr>
            <w:tcW w:w="7974" w:type="dxa"/>
            <w:shd w:val="clear" w:color="auto" w:fill="auto"/>
            <w:vAlign w:val="center"/>
          </w:tcPr>
          <w:p w14:paraId="1D281CFB" w14:textId="4440F1EB" w:rsidR="00946B26" w:rsidRDefault="00D215C5" w:rsidP="00D215C5">
            <w:pPr>
              <w:pStyle w:val="Default"/>
              <w:rPr>
                <w:rFonts w:cs="Arial"/>
              </w:rPr>
            </w:pPr>
            <w:r>
              <w:rPr>
                <w:rFonts w:cs="Arial"/>
              </w:rPr>
              <w:t xml:space="preserve">Has the meaning given to it in the UK GDPR. </w:t>
            </w:r>
            <w:r w:rsidRPr="00D215C5">
              <w:rPr>
                <w:rFonts w:cs="Arial"/>
              </w:rPr>
              <w:t>Controllers are the main decision-makers</w:t>
            </w:r>
            <w:r>
              <w:rPr>
                <w:rFonts w:cs="Arial"/>
              </w:rPr>
              <w:t xml:space="preserve">, </w:t>
            </w:r>
            <w:r w:rsidRPr="00D215C5">
              <w:rPr>
                <w:rFonts w:cs="Arial"/>
              </w:rPr>
              <w:t>they exercise overall control over the purposes and means of the processing of personal data.</w:t>
            </w:r>
            <w:r>
              <w:rPr>
                <w:rFonts w:cs="Arial"/>
              </w:rPr>
              <w:t xml:space="preserve"> </w:t>
            </w:r>
          </w:p>
        </w:tc>
      </w:tr>
      <w:tr w:rsidR="00946B26" w:rsidRPr="00DD786E" w14:paraId="7E5CCC22" w14:textId="77777777" w:rsidTr="004D53CD">
        <w:trPr>
          <w:trHeight w:hRule="exact" w:val="679"/>
        </w:trPr>
        <w:tc>
          <w:tcPr>
            <w:tcW w:w="2057" w:type="dxa"/>
            <w:shd w:val="clear" w:color="auto" w:fill="auto"/>
            <w:vAlign w:val="center"/>
          </w:tcPr>
          <w:p w14:paraId="3130B9B4" w14:textId="6093839D" w:rsidR="00946B26" w:rsidRDefault="00946B26" w:rsidP="007A1E26">
            <w:pPr>
              <w:pStyle w:val="Default"/>
              <w:rPr>
                <w:rFonts w:cs="Arial"/>
                <w:b/>
                <w:color w:val="auto"/>
              </w:rPr>
            </w:pPr>
            <w:r>
              <w:rPr>
                <w:rFonts w:cs="Arial"/>
                <w:b/>
                <w:color w:val="auto"/>
              </w:rPr>
              <w:t xml:space="preserve">Data Discloser </w:t>
            </w:r>
          </w:p>
        </w:tc>
        <w:tc>
          <w:tcPr>
            <w:tcW w:w="7974" w:type="dxa"/>
            <w:shd w:val="clear" w:color="auto" w:fill="auto"/>
            <w:vAlign w:val="center"/>
          </w:tcPr>
          <w:p w14:paraId="3550F892" w14:textId="2F74BFAD" w:rsidR="00946B26" w:rsidRDefault="00946B26" w:rsidP="007A1E26">
            <w:pPr>
              <w:pStyle w:val="Default"/>
              <w:numPr>
                <w:ilvl w:val="0"/>
                <w:numId w:val="44"/>
              </w:numPr>
              <w:rPr>
                <w:rFonts w:cs="Arial"/>
              </w:rPr>
            </w:pPr>
            <w:r>
              <w:rPr>
                <w:rFonts w:cs="Arial"/>
              </w:rPr>
              <w:t>M</w:t>
            </w:r>
            <w:r w:rsidRPr="00946B26">
              <w:rPr>
                <w:rFonts w:cs="Arial"/>
              </w:rPr>
              <w:t>eans a Party who makes available any Shared Personal Data to another Party</w:t>
            </w:r>
            <w:r>
              <w:rPr>
                <w:rFonts w:cs="Arial"/>
              </w:rPr>
              <w:t xml:space="preserve">. </w:t>
            </w:r>
          </w:p>
        </w:tc>
      </w:tr>
      <w:tr w:rsidR="00946B26" w:rsidRPr="00DD786E" w14:paraId="63ABC82E" w14:textId="77777777" w:rsidTr="004D53CD">
        <w:trPr>
          <w:trHeight w:hRule="exact" w:val="1000"/>
        </w:trPr>
        <w:tc>
          <w:tcPr>
            <w:tcW w:w="2057" w:type="dxa"/>
            <w:shd w:val="clear" w:color="auto" w:fill="auto"/>
            <w:vAlign w:val="center"/>
          </w:tcPr>
          <w:p w14:paraId="6219668D" w14:textId="4D0A81CD" w:rsidR="00946B26" w:rsidRDefault="00946B26" w:rsidP="007A1E26">
            <w:pPr>
              <w:pStyle w:val="Default"/>
              <w:rPr>
                <w:rFonts w:cs="Arial"/>
                <w:b/>
                <w:color w:val="auto"/>
              </w:rPr>
            </w:pPr>
            <w:r w:rsidRPr="00946B26">
              <w:rPr>
                <w:rFonts w:cs="Arial"/>
                <w:b/>
                <w:color w:val="auto"/>
              </w:rPr>
              <w:t>Data Protection Impact Assessment</w:t>
            </w:r>
          </w:p>
        </w:tc>
        <w:tc>
          <w:tcPr>
            <w:tcW w:w="7974" w:type="dxa"/>
            <w:shd w:val="clear" w:color="auto" w:fill="auto"/>
            <w:vAlign w:val="center"/>
          </w:tcPr>
          <w:p w14:paraId="038014D4" w14:textId="23E6B60F" w:rsidR="00946B26" w:rsidRDefault="00946B26" w:rsidP="007A1E26">
            <w:pPr>
              <w:pStyle w:val="Default"/>
              <w:numPr>
                <w:ilvl w:val="0"/>
                <w:numId w:val="44"/>
              </w:numPr>
              <w:rPr>
                <w:rFonts w:cs="Arial"/>
              </w:rPr>
            </w:pPr>
            <w:r>
              <w:rPr>
                <w:rFonts w:cs="Arial"/>
              </w:rPr>
              <w:t>M</w:t>
            </w:r>
            <w:r w:rsidRPr="00946B26">
              <w:rPr>
                <w:rFonts w:cs="Arial"/>
              </w:rPr>
              <w:t xml:space="preserve">eans, for each Party, its completed data protection impact assessment as prepared by it in accordance with </w:t>
            </w:r>
            <w:r>
              <w:rPr>
                <w:rFonts w:cs="Arial"/>
              </w:rPr>
              <w:t xml:space="preserve">the Data Protection Legislation. </w:t>
            </w:r>
          </w:p>
        </w:tc>
      </w:tr>
      <w:tr w:rsidR="002F40D1" w:rsidRPr="00DD786E" w14:paraId="51B8B07A" w14:textId="77777777" w:rsidTr="004D53CD">
        <w:trPr>
          <w:trHeight w:hRule="exact" w:val="2827"/>
        </w:trPr>
        <w:tc>
          <w:tcPr>
            <w:tcW w:w="2057" w:type="dxa"/>
            <w:shd w:val="clear" w:color="auto" w:fill="FFFFFF" w:themeFill="background1"/>
          </w:tcPr>
          <w:p w14:paraId="7B88432C" w14:textId="77777777" w:rsidR="002F40D1" w:rsidRPr="009A504D" w:rsidRDefault="00316B16" w:rsidP="00316B16">
            <w:pPr>
              <w:pStyle w:val="Default"/>
              <w:rPr>
                <w:rFonts w:cs="Arial"/>
                <w:b/>
                <w:color w:val="auto"/>
              </w:rPr>
            </w:pPr>
            <w:r w:rsidRPr="009A504D">
              <w:rPr>
                <w:rFonts w:cs="Arial"/>
                <w:b/>
                <w:color w:val="auto"/>
              </w:rPr>
              <w:t>Data Protection Act 2018</w:t>
            </w:r>
          </w:p>
        </w:tc>
        <w:tc>
          <w:tcPr>
            <w:tcW w:w="7974" w:type="dxa"/>
            <w:shd w:val="clear" w:color="auto" w:fill="FFFFFF" w:themeFill="background1"/>
          </w:tcPr>
          <w:p w14:paraId="3585E6A5" w14:textId="6FD6C52D" w:rsidR="00CC5028" w:rsidRPr="009A504D" w:rsidRDefault="00A10803" w:rsidP="00CC5028">
            <w:pPr>
              <w:numPr>
                <w:ilvl w:val="0"/>
                <w:numId w:val="0"/>
              </w:numPr>
              <w:spacing w:after="0"/>
              <w:rPr>
                <w:rFonts w:cs="Arial"/>
                <w:sz w:val="24"/>
                <w:szCs w:val="24"/>
              </w:rPr>
            </w:pPr>
            <w:r w:rsidRPr="009A504D">
              <w:rPr>
                <w:rFonts w:cs="Arial"/>
                <w:sz w:val="24"/>
                <w:szCs w:val="24"/>
              </w:rPr>
              <w:t>The UK’s third generation of data protection law replaces the Data Protection Act</w:t>
            </w:r>
            <w:r w:rsidR="007327FE" w:rsidRPr="009A504D">
              <w:rPr>
                <w:rFonts w:cs="Arial"/>
                <w:sz w:val="24"/>
                <w:szCs w:val="24"/>
              </w:rPr>
              <w:t xml:space="preserve"> 1998</w:t>
            </w:r>
            <w:r w:rsidRPr="009A504D">
              <w:rPr>
                <w:rFonts w:cs="Arial"/>
                <w:sz w:val="24"/>
                <w:szCs w:val="24"/>
              </w:rPr>
              <w:t>. The 2018 Act ac</w:t>
            </w:r>
            <w:r w:rsidR="00CC5028" w:rsidRPr="009A504D">
              <w:rPr>
                <w:rFonts w:cs="Arial"/>
                <w:sz w:val="24"/>
                <w:szCs w:val="24"/>
              </w:rPr>
              <w:t xml:space="preserve">cepts the standards and obligations set by </w:t>
            </w:r>
            <w:r w:rsidR="00F312D3">
              <w:rPr>
                <w:rFonts w:cs="Arial"/>
                <w:sz w:val="24"/>
                <w:szCs w:val="24"/>
              </w:rPr>
              <w:t xml:space="preserve">UK </w:t>
            </w:r>
            <w:r w:rsidR="00CC5028" w:rsidRPr="009A504D">
              <w:rPr>
                <w:rFonts w:cs="Arial"/>
                <w:sz w:val="24"/>
                <w:szCs w:val="24"/>
              </w:rPr>
              <w:t xml:space="preserve">GDPR and, where </w:t>
            </w:r>
            <w:r w:rsidR="00F312D3">
              <w:rPr>
                <w:rFonts w:cs="Arial"/>
                <w:sz w:val="24"/>
                <w:szCs w:val="24"/>
              </w:rPr>
              <w:t xml:space="preserve">UK </w:t>
            </w:r>
            <w:r w:rsidR="00CC5028" w:rsidRPr="009A504D">
              <w:rPr>
                <w:rFonts w:cs="Arial"/>
                <w:sz w:val="24"/>
                <w:szCs w:val="24"/>
              </w:rPr>
              <w:t xml:space="preserve">GDPR allows, makes specific provisions relevant to the UK. </w:t>
            </w:r>
          </w:p>
          <w:p w14:paraId="6CEE24ED" w14:textId="77777777" w:rsidR="00CC5028" w:rsidRPr="009A504D" w:rsidRDefault="00CC5028" w:rsidP="00CC5028">
            <w:pPr>
              <w:numPr>
                <w:ilvl w:val="0"/>
                <w:numId w:val="0"/>
              </w:numPr>
              <w:spacing w:after="0"/>
              <w:rPr>
                <w:rFonts w:cs="Arial"/>
                <w:sz w:val="24"/>
                <w:szCs w:val="24"/>
              </w:rPr>
            </w:pPr>
          </w:p>
          <w:p w14:paraId="070B81E6" w14:textId="77777777" w:rsidR="00CC5028" w:rsidRPr="009A504D" w:rsidRDefault="00CC5028" w:rsidP="00CC5028">
            <w:pPr>
              <w:numPr>
                <w:ilvl w:val="0"/>
                <w:numId w:val="0"/>
              </w:numPr>
              <w:spacing w:after="0"/>
              <w:rPr>
                <w:rFonts w:cs="Arial"/>
                <w:sz w:val="24"/>
                <w:szCs w:val="24"/>
              </w:rPr>
            </w:pPr>
            <w:r w:rsidRPr="009A504D">
              <w:rPr>
                <w:rFonts w:cs="Arial"/>
                <w:sz w:val="24"/>
                <w:szCs w:val="24"/>
              </w:rPr>
              <w:t xml:space="preserve">The 2018 Act also transposes </w:t>
            </w:r>
            <w:r w:rsidRPr="009A504D">
              <w:rPr>
                <w:rFonts w:cs="Arial"/>
                <w:color w:val="000000"/>
                <w:sz w:val="24"/>
                <w:szCs w:val="24"/>
                <w:lang w:val="en"/>
              </w:rPr>
              <w:t>EU Data Protection Directive 2016/680 (Law Enforcement Directive) into domestic UK law.</w:t>
            </w:r>
          </w:p>
          <w:p w14:paraId="5F831A50" w14:textId="77777777" w:rsidR="00CC5028" w:rsidRPr="009A504D" w:rsidRDefault="00CC5028" w:rsidP="00CC5028">
            <w:pPr>
              <w:numPr>
                <w:ilvl w:val="0"/>
                <w:numId w:val="0"/>
              </w:numPr>
              <w:spacing w:after="0"/>
              <w:rPr>
                <w:rFonts w:cs="Arial"/>
                <w:sz w:val="24"/>
                <w:szCs w:val="24"/>
              </w:rPr>
            </w:pPr>
          </w:p>
          <w:p w14:paraId="43954D06" w14:textId="7CA67DCA" w:rsidR="002F40D1" w:rsidRPr="009A504D" w:rsidRDefault="00CC5028" w:rsidP="00CC5028">
            <w:pPr>
              <w:numPr>
                <w:ilvl w:val="0"/>
                <w:numId w:val="0"/>
              </w:numPr>
              <w:spacing w:after="0"/>
              <w:rPr>
                <w:rFonts w:ascii="Verdana" w:hAnsi="Verdana" w:cs="Arial"/>
                <w:color w:val="000000"/>
                <w:sz w:val="23"/>
                <w:szCs w:val="23"/>
                <w:lang w:val="en"/>
              </w:rPr>
            </w:pPr>
            <w:r w:rsidRPr="009A504D">
              <w:rPr>
                <w:rFonts w:cs="Arial"/>
                <w:color w:val="000000"/>
                <w:sz w:val="24"/>
                <w:szCs w:val="24"/>
                <w:lang w:val="en"/>
              </w:rPr>
              <w:t>It is important the</w:t>
            </w:r>
            <w:r w:rsidR="00F312D3">
              <w:rPr>
                <w:rFonts w:cs="Arial"/>
                <w:color w:val="000000"/>
                <w:sz w:val="24"/>
                <w:szCs w:val="24"/>
                <w:lang w:val="en"/>
              </w:rPr>
              <w:t xml:space="preserve"> UK</w:t>
            </w:r>
            <w:r w:rsidRPr="009A504D">
              <w:rPr>
                <w:rFonts w:cs="Arial"/>
                <w:color w:val="000000"/>
                <w:sz w:val="24"/>
                <w:szCs w:val="24"/>
                <w:lang w:val="en"/>
              </w:rPr>
              <w:t xml:space="preserve"> GDPR and the DPA 2018 are read side by side.</w:t>
            </w:r>
            <w:r w:rsidRPr="009A504D">
              <w:rPr>
                <w:rFonts w:ascii="Verdana" w:hAnsi="Verdana" w:cs="Arial"/>
                <w:color w:val="000000"/>
                <w:sz w:val="23"/>
                <w:szCs w:val="23"/>
                <w:lang w:val="en"/>
              </w:rPr>
              <w:t> </w:t>
            </w:r>
          </w:p>
        </w:tc>
      </w:tr>
      <w:tr w:rsidR="002F40D1" w:rsidRPr="00DD786E" w14:paraId="02780996" w14:textId="77777777" w:rsidTr="004D53CD">
        <w:trPr>
          <w:trHeight w:hRule="exact" w:val="1421"/>
        </w:trPr>
        <w:tc>
          <w:tcPr>
            <w:tcW w:w="2057" w:type="dxa"/>
            <w:shd w:val="clear" w:color="auto" w:fill="FFFFFF" w:themeFill="background1"/>
          </w:tcPr>
          <w:p w14:paraId="3557153B" w14:textId="77777777" w:rsidR="002F40D1" w:rsidRPr="009A504D" w:rsidRDefault="002F40D1" w:rsidP="00316B16">
            <w:pPr>
              <w:pStyle w:val="Default"/>
              <w:rPr>
                <w:rFonts w:cs="Arial"/>
                <w:b/>
                <w:color w:val="auto"/>
              </w:rPr>
            </w:pPr>
            <w:r w:rsidRPr="009A504D">
              <w:rPr>
                <w:rFonts w:cs="Arial"/>
                <w:b/>
                <w:color w:val="auto"/>
              </w:rPr>
              <w:t>Data Protection Officer</w:t>
            </w:r>
          </w:p>
        </w:tc>
        <w:tc>
          <w:tcPr>
            <w:tcW w:w="7974" w:type="dxa"/>
            <w:shd w:val="clear" w:color="auto" w:fill="FFFFFF" w:themeFill="background1"/>
          </w:tcPr>
          <w:p w14:paraId="68D65B43" w14:textId="646D2EA4" w:rsidR="002F40D1" w:rsidRPr="009A504D" w:rsidRDefault="0069791D" w:rsidP="0069791D">
            <w:pPr>
              <w:pStyle w:val="Default"/>
              <w:rPr>
                <w:rFonts w:cs="Arial"/>
                <w:color w:val="auto"/>
              </w:rPr>
            </w:pPr>
            <w:r w:rsidRPr="009A504D">
              <w:rPr>
                <w:rFonts w:cs="Arial"/>
                <w:color w:val="auto"/>
              </w:rPr>
              <w:t>Certain categories of organisation, including any public body or authority (except courts in their judicial capacity) are required to designate a suitably qualified Data P</w:t>
            </w:r>
            <w:r w:rsidR="002F40D1" w:rsidRPr="009A504D">
              <w:rPr>
                <w:rFonts w:cs="Arial"/>
                <w:color w:val="auto"/>
              </w:rPr>
              <w:t xml:space="preserve">rotection </w:t>
            </w:r>
            <w:r w:rsidRPr="009A504D">
              <w:rPr>
                <w:rFonts w:cs="Arial"/>
                <w:color w:val="auto"/>
              </w:rPr>
              <w:t xml:space="preserve">Officer (DPO). The tasks of the DPO are set out in Article 39 of </w:t>
            </w:r>
            <w:r w:rsidR="00F312D3">
              <w:rPr>
                <w:rFonts w:cs="Arial"/>
                <w:color w:val="auto"/>
              </w:rPr>
              <w:t xml:space="preserve">UK </w:t>
            </w:r>
            <w:r w:rsidRPr="009A504D">
              <w:rPr>
                <w:rFonts w:cs="Arial"/>
                <w:color w:val="auto"/>
              </w:rPr>
              <w:t>GDPR</w:t>
            </w:r>
            <w:r w:rsidR="002F40D1" w:rsidRPr="009A504D">
              <w:rPr>
                <w:rFonts w:cs="Arial"/>
                <w:color w:val="auto"/>
              </w:rPr>
              <w:t>.</w:t>
            </w:r>
          </w:p>
        </w:tc>
      </w:tr>
      <w:tr w:rsidR="00316B16" w:rsidRPr="00DD786E" w14:paraId="0228BFCC" w14:textId="77777777" w:rsidTr="004D53CD">
        <w:trPr>
          <w:trHeight w:hRule="exact" w:val="1271"/>
        </w:trPr>
        <w:tc>
          <w:tcPr>
            <w:tcW w:w="2057" w:type="dxa"/>
            <w:shd w:val="clear" w:color="auto" w:fill="FFFFFF" w:themeFill="background1"/>
          </w:tcPr>
          <w:p w14:paraId="521476B7" w14:textId="0469750B" w:rsidR="00316B16" w:rsidRDefault="00316B16" w:rsidP="00316B16">
            <w:pPr>
              <w:pStyle w:val="Default"/>
              <w:rPr>
                <w:rFonts w:cs="Arial"/>
                <w:b/>
                <w:color w:val="auto"/>
              </w:rPr>
            </w:pPr>
            <w:r>
              <w:rPr>
                <w:rFonts w:cs="Arial"/>
                <w:b/>
                <w:color w:val="auto"/>
              </w:rPr>
              <w:t xml:space="preserve">Data </w:t>
            </w:r>
            <w:r w:rsidR="007A1E26">
              <w:rPr>
                <w:rFonts w:cs="Arial"/>
                <w:b/>
                <w:color w:val="auto"/>
              </w:rPr>
              <w:t>s</w:t>
            </w:r>
            <w:r>
              <w:rPr>
                <w:rFonts w:cs="Arial"/>
                <w:b/>
                <w:color w:val="auto"/>
              </w:rPr>
              <w:t>ubject</w:t>
            </w:r>
          </w:p>
        </w:tc>
        <w:tc>
          <w:tcPr>
            <w:tcW w:w="7974" w:type="dxa"/>
            <w:shd w:val="clear" w:color="auto" w:fill="FFFFFF" w:themeFill="background1"/>
          </w:tcPr>
          <w:p w14:paraId="761B1F4C" w14:textId="77777777" w:rsidR="00316B16" w:rsidRDefault="00316B16" w:rsidP="00316B16">
            <w:pPr>
              <w:numPr>
                <w:ilvl w:val="0"/>
                <w:numId w:val="0"/>
              </w:numPr>
              <w:spacing w:after="0"/>
              <w:rPr>
                <w:sz w:val="24"/>
                <w:szCs w:val="24"/>
              </w:rPr>
            </w:pPr>
            <w:r w:rsidRPr="002F40D1">
              <w:rPr>
                <w:sz w:val="24"/>
                <w:szCs w:val="24"/>
                <w:lang w:val="en-US"/>
              </w:rPr>
              <w:t>A ‘data subject’ is an identified or identifiable natural person.</w:t>
            </w:r>
            <w:r w:rsidRPr="002F40D1">
              <w:rPr>
                <w:sz w:val="24"/>
                <w:szCs w:val="24"/>
              </w:rPr>
              <w:t xml:space="preserve"> Organisations may refer to data subjects as service users, patients, clients, citizens, etc but for consistency, WASPI framework documentation refers to data subjects</w:t>
            </w:r>
            <w:r>
              <w:rPr>
                <w:sz w:val="24"/>
                <w:szCs w:val="24"/>
              </w:rPr>
              <w:t>.</w:t>
            </w:r>
          </w:p>
          <w:p w14:paraId="098CAF22" w14:textId="77777777" w:rsidR="007327FE" w:rsidRPr="00223CD6" w:rsidRDefault="007327FE" w:rsidP="00316B16">
            <w:pPr>
              <w:numPr>
                <w:ilvl w:val="0"/>
                <w:numId w:val="0"/>
              </w:numPr>
              <w:spacing w:after="0"/>
              <w:rPr>
                <w:sz w:val="24"/>
                <w:szCs w:val="24"/>
              </w:rPr>
            </w:pPr>
          </w:p>
          <w:p w14:paraId="75275D07" w14:textId="77777777" w:rsidR="00316B16" w:rsidRDefault="00316B16" w:rsidP="00316B16">
            <w:pPr>
              <w:pStyle w:val="Default"/>
              <w:rPr>
                <w:rFonts w:cs="Arial"/>
                <w:color w:val="auto"/>
              </w:rPr>
            </w:pPr>
          </w:p>
        </w:tc>
      </w:tr>
      <w:tr w:rsidR="002F40D1" w:rsidRPr="00DD786E" w14:paraId="7E98BFC7" w14:textId="77777777" w:rsidTr="004D53CD">
        <w:trPr>
          <w:trHeight w:hRule="exact" w:val="1852"/>
        </w:trPr>
        <w:tc>
          <w:tcPr>
            <w:tcW w:w="2057" w:type="dxa"/>
            <w:shd w:val="clear" w:color="auto" w:fill="FFFFFF" w:themeFill="background1"/>
          </w:tcPr>
          <w:p w14:paraId="70529819" w14:textId="635DF493" w:rsidR="002F40D1" w:rsidRPr="009A504D" w:rsidRDefault="00276033" w:rsidP="00316B16">
            <w:pPr>
              <w:pStyle w:val="Default"/>
              <w:rPr>
                <w:rFonts w:cs="Arial"/>
                <w:b/>
                <w:color w:val="auto"/>
              </w:rPr>
            </w:pPr>
            <w:r>
              <w:rPr>
                <w:rFonts w:cs="Arial"/>
                <w:b/>
                <w:color w:val="auto"/>
              </w:rPr>
              <w:lastRenderedPageBreak/>
              <w:t xml:space="preserve">UK </w:t>
            </w:r>
            <w:r w:rsidR="002F40D1" w:rsidRPr="009A504D">
              <w:rPr>
                <w:rFonts w:cs="Arial"/>
                <w:b/>
                <w:color w:val="auto"/>
              </w:rPr>
              <w:t>GDPR</w:t>
            </w:r>
          </w:p>
        </w:tc>
        <w:tc>
          <w:tcPr>
            <w:tcW w:w="7974" w:type="dxa"/>
            <w:shd w:val="clear" w:color="auto" w:fill="FFFFFF" w:themeFill="background1"/>
          </w:tcPr>
          <w:p w14:paraId="2BA1F09F" w14:textId="5F9964D3" w:rsidR="002F40D1" w:rsidRPr="009A504D" w:rsidRDefault="002F40D1" w:rsidP="00F36FAB">
            <w:pPr>
              <w:pStyle w:val="Default"/>
              <w:rPr>
                <w:rFonts w:cs="Arial"/>
                <w:color w:val="auto"/>
              </w:rPr>
            </w:pPr>
            <w:r w:rsidRPr="009A504D">
              <w:rPr>
                <w:rFonts w:cs="Arial"/>
                <w:color w:val="auto"/>
              </w:rPr>
              <w:t>T</w:t>
            </w:r>
            <w:r w:rsidR="004736A1" w:rsidRPr="009A504D">
              <w:rPr>
                <w:rFonts w:cs="Arial"/>
                <w:color w:val="auto"/>
              </w:rPr>
              <w:t xml:space="preserve">he </w:t>
            </w:r>
            <w:r w:rsidR="00276033">
              <w:rPr>
                <w:rFonts w:cs="Arial"/>
                <w:color w:val="auto"/>
              </w:rPr>
              <w:t xml:space="preserve">UK </w:t>
            </w:r>
            <w:r w:rsidR="004736A1" w:rsidRPr="009A504D">
              <w:rPr>
                <w:rFonts w:cs="Arial"/>
                <w:color w:val="auto"/>
              </w:rPr>
              <w:t xml:space="preserve">General Data Protection </w:t>
            </w:r>
            <w:r w:rsidRPr="009A504D">
              <w:rPr>
                <w:rFonts w:cs="Arial"/>
                <w:color w:val="auto"/>
              </w:rPr>
              <w:t xml:space="preserve">Regulation </w:t>
            </w:r>
            <w:r w:rsidR="004736A1" w:rsidRPr="009A504D">
              <w:rPr>
                <w:rFonts w:cs="Arial"/>
                <w:color w:val="auto"/>
              </w:rPr>
              <w:t>(</w:t>
            </w:r>
            <w:r w:rsidR="00276033">
              <w:rPr>
                <w:rFonts w:cs="Arial"/>
                <w:color w:val="auto"/>
              </w:rPr>
              <w:t xml:space="preserve">UK </w:t>
            </w:r>
            <w:r w:rsidR="004736A1" w:rsidRPr="009A504D">
              <w:rPr>
                <w:rFonts w:cs="Arial"/>
                <w:color w:val="auto"/>
              </w:rPr>
              <w:t xml:space="preserve">GDPR) </w:t>
            </w:r>
            <w:r w:rsidRPr="009A504D">
              <w:rPr>
                <w:rFonts w:cs="Arial"/>
                <w:color w:val="auto"/>
              </w:rPr>
              <w:t xml:space="preserve">lays down </w:t>
            </w:r>
            <w:r w:rsidR="00F36FAB">
              <w:rPr>
                <w:rFonts w:cs="Arial"/>
                <w:color w:val="auto"/>
              </w:rPr>
              <w:t>laws</w:t>
            </w:r>
            <w:r w:rsidRPr="009A504D">
              <w:rPr>
                <w:rFonts w:cs="Arial"/>
                <w:color w:val="auto"/>
              </w:rPr>
              <w:t xml:space="preserve"> relating to the protection of natural persons with regard to the processing of personal data and rules relating to the free movement of personal data. This Regulation protects fundamental rights and freedoms of natural persons and in particular their right to the protection of personal data</w:t>
            </w:r>
            <w:r w:rsidR="004736A1" w:rsidRPr="009A504D">
              <w:rPr>
                <w:rFonts w:cs="Arial"/>
                <w:color w:val="auto"/>
              </w:rPr>
              <w:t>.</w:t>
            </w:r>
          </w:p>
        </w:tc>
      </w:tr>
      <w:tr w:rsidR="00887FA1" w:rsidRPr="00DD786E" w14:paraId="7A555980" w14:textId="77777777" w:rsidTr="004D53CD">
        <w:trPr>
          <w:trHeight w:hRule="exact" w:val="708"/>
        </w:trPr>
        <w:tc>
          <w:tcPr>
            <w:tcW w:w="2057" w:type="dxa"/>
            <w:shd w:val="clear" w:color="auto" w:fill="FFFFFF" w:themeFill="background1"/>
          </w:tcPr>
          <w:p w14:paraId="0C25F3C0" w14:textId="2B9131D3" w:rsidR="00887FA1" w:rsidRDefault="00887FA1" w:rsidP="00316B16">
            <w:pPr>
              <w:pStyle w:val="Default"/>
              <w:rPr>
                <w:rFonts w:cs="Arial"/>
                <w:b/>
                <w:color w:val="auto"/>
              </w:rPr>
            </w:pPr>
            <w:r>
              <w:rPr>
                <w:rFonts w:cs="Arial"/>
                <w:b/>
                <w:color w:val="auto"/>
              </w:rPr>
              <w:t xml:space="preserve">Joint Controller </w:t>
            </w:r>
          </w:p>
        </w:tc>
        <w:tc>
          <w:tcPr>
            <w:tcW w:w="7974" w:type="dxa"/>
            <w:shd w:val="clear" w:color="auto" w:fill="FFFFFF" w:themeFill="background1"/>
          </w:tcPr>
          <w:p w14:paraId="2704B30A" w14:textId="7D694B4C" w:rsidR="00887FA1" w:rsidRPr="00D215C5" w:rsidRDefault="00D215C5" w:rsidP="00B80447">
            <w:pPr>
              <w:pStyle w:val="Default"/>
              <w:rPr>
                <w:rFonts w:cs="Arial"/>
                <w:color w:val="auto"/>
              </w:rPr>
            </w:pPr>
            <w:r w:rsidRPr="00D215C5">
              <w:rPr>
                <w:rFonts w:cs="Arial"/>
                <w:color w:val="auto"/>
              </w:rPr>
              <w:t>If two or more controllers jointly determine the purposes and means of processing the same personal data</w:t>
            </w:r>
            <w:r>
              <w:rPr>
                <w:rFonts w:cs="Arial"/>
                <w:color w:val="auto"/>
              </w:rPr>
              <w:t xml:space="preserve">. </w:t>
            </w:r>
          </w:p>
        </w:tc>
      </w:tr>
      <w:tr w:rsidR="00560871" w:rsidRPr="00DD786E" w14:paraId="4A144CB7" w14:textId="77777777" w:rsidTr="004D53CD">
        <w:trPr>
          <w:trHeight w:hRule="exact" w:val="1291"/>
        </w:trPr>
        <w:tc>
          <w:tcPr>
            <w:tcW w:w="2057" w:type="dxa"/>
            <w:shd w:val="clear" w:color="auto" w:fill="FFFFFF" w:themeFill="background1"/>
          </w:tcPr>
          <w:p w14:paraId="7AFCD2F6" w14:textId="74D5A8CC" w:rsidR="00560871" w:rsidRPr="009A504D" w:rsidRDefault="00560871" w:rsidP="00316B16">
            <w:pPr>
              <w:pStyle w:val="Default"/>
              <w:rPr>
                <w:rFonts w:cs="Arial"/>
                <w:b/>
                <w:color w:val="auto"/>
              </w:rPr>
            </w:pPr>
            <w:r>
              <w:rPr>
                <w:rFonts w:cs="Arial"/>
                <w:b/>
                <w:color w:val="auto"/>
              </w:rPr>
              <w:t>Law Enforcement Purposes</w:t>
            </w:r>
          </w:p>
        </w:tc>
        <w:tc>
          <w:tcPr>
            <w:tcW w:w="7974" w:type="dxa"/>
            <w:shd w:val="clear" w:color="auto" w:fill="FFFFFF" w:themeFill="background1"/>
          </w:tcPr>
          <w:p w14:paraId="50363176" w14:textId="1771B7C7" w:rsidR="00560871" w:rsidRPr="009A504D" w:rsidRDefault="00B80447" w:rsidP="00B80447">
            <w:pPr>
              <w:pStyle w:val="Default"/>
              <w:rPr>
                <w:rFonts w:cs="Arial"/>
                <w:color w:val="auto"/>
              </w:rPr>
            </w:pPr>
            <w:r>
              <w:rPr>
                <w:rFonts w:cs="Arial"/>
                <w:color w:val="auto"/>
              </w:rPr>
              <w:t xml:space="preserve">The purposes </w:t>
            </w:r>
            <w:r w:rsidRPr="00B80447">
              <w:rPr>
                <w:rFonts w:cs="Arial"/>
                <w:color w:val="auto"/>
              </w:rPr>
              <w:t>of the prevention, investigation, detection or p</w:t>
            </w:r>
            <w:r>
              <w:rPr>
                <w:rFonts w:cs="Arial"/>
                <w:color w:val="auto"/>
              </w:rPr>
              <w:t xml:space="preserve">rosecution of criminal offences </w:t>
            </w:r>
            <w:r w:rsidRPr="00B80447">
              <w:rPr>
                <w:rFonts w:cs="Arial"/>
                <w:color w:val="auto"/>
              </w:rPr>
              <w:t>or the execution of criminal penalties, includi</w:t>
            </w:r>
            <w:r>
              <w:rPr>
                <w:rFonts w:cs="Arial"/>
                <w:color w:val="auto"/>
              </w:rPr>
              <w:t xml:space="preserve">ng the safeguarding against and </w:t>
            </w:r>
            <w:r w:rsidRPr="00B80447">
              <w:rPr>
                <w:rFonts w:cs="Arial"/>
                <w:color w:val="auto"/>
              </w:rPr>
              <w:t>the prevention of threats to public security</w:t>
            </w:r>
            <w:r w:rsidR="0046414C">
              <w:rPr>
                <w:rFonts w:cs="Arial"/>
                <w:color w:val="auto"/>
              </w:rPr>
              <w:t xml:space="preserve"> (DPA</w:t>
            </w:r>
            <w:r w:rsidR="00172D55">
              <w:rPr>
                <w:rFonts w:cs="Arial"/>
                <w:color w:val="auto"/>
              </w:rPr>
              <w:t xml:space="preserve"> 20</w:t>
            </w:r>
            <w:r w:rsidR="0046414C">
              <w:rPr>
                <w:rFonts w:cs="Arial"/>
                <w:color w:val="auto"/>
              </w:rPr>
              <w:t>18 Part 3, Chapter 1, Section 31)</w:t>
            </w:r>
            <w:r w:rsidR="00304653">
              <w:rPr>
                <w:rFonts w:cs="Arial"/>
                <w:color w:val="auto"/>
              </w:rPr>
              <w:t>.</w:t>
            </w:r>
          </w:p>
        </w:tc>
      </w:tr>
      <w:tr w:rsidR="00670217" w:rsidRPr="00DD786E" w14:paraId="79932EE7" w14:textId="77777777" w:rsidTr="004D53CD">
        <w:trPr>
          <w:trHeight w:hRule="exact" w:val="2130"/>
        </w:trPr>
        <w:tc>
          <w:tcPr>
            <w:tcW w:w="2057" w:type="dxa"/>
            <w:shd w:val="clear" w:color="auto" w:fill="FFFFFF" w:themeFill="background1"/>
          </w:tcPr>
          <w:p w14:paraId="45022217" w14:textId="41BAA2DB" w:rsidR="00670217" w:rsidRPr="009A504D" w:rsidRDefault="00670217" w:rsidP="00670217">
            <w:pPr>
              <w:pStyle w:val="Default"/>
              <w:rPr>
                <w:rFonts w:cs="Arial"/>
                <w:b/>
                <w:color w:val="auto"/>
              </w:rPr>
            </w:pPr>
            <w:r w:rsidRPr="009A504D">
              <w:rPr>
                <w:rFonts w:cs="Arial"/>
                <w:b/>
                <w:color w:val="auto"/>
              </w:rPr>
              <w:t xml:space="preserve">Personal </w:t>
            </w:r>
            <w:r w:rsidR="007A1E26">
              <w:rPr>
                <w:rFonts w:cs="Arial"/>
                <w:b/>
                <w:color w:val="auto"/>
              </w:rPr>
              <w:t>da</w:t>
            </w:r>
            <w:r w:rsidRPr="009A504D">
              <w:rPr>
                <w:rFonts w:cs="Arial"/>
                <w:b/>
                <w:color w:val="auto"/>
              </w:rPr>
              <w:t>ta</w:t>
            </w:r>
          </w:p>
        </w:tc>
        <w:tc>
          <w:tcPr>
            <w:tcW w:w="7974" w:type="dxa"/>
            <w:shd w:val="clear" w:color="auto" w:fill="FFFFFF" w:themeFill="background1"/>
          </w:tcPr>
          <w:p w14:paraId="7DE29C4D" w14:textId="77777777" w:rsidR="00670217" w:rsidRPr="009A504D" w:rsidRDefault="00670217" w:rsidP="00670217">
            <w:pPr>
              <w:pStyle w:val="Default"/>
              <w:rPr>
                <w:rFonts w:cs="Arial"/>
                <w:color w:val="auto"/>
              </w:rPr>
            </w:pPr>
            <w:r w:rsidRPr="009A504D">
              <w:rPr>
                <w:rFonts w:cs="Arial"/>
                <w:lang w:bidi="en-GB"/>
              </w:rPr>
              <w:t>‘personal data’ means any information relating to an identified or identifiable natural person (‘data subject’); an identifiable natural person is one who can be identified, directly or indirectly, in particular by reference to an identifier such as a name, an identification number, location data, an online identifier or to one or more factors specific to the physical, physiological, genetic, mental, economic, cultural or social identity of that natural person.</w:t>
            </w:r>
          </w:p>
        </w:tc>
      </w:tr>
      <w:tr w:rsidR="00887FA1" w:rsidRPr="00DD786E" w14:paraId="4CDACD5B" w14:textId="77777777" w:rsidTr="004D53CD">
        <w:trPr>
          <w:trHeight w:hRule="exact" w:val="1002"/>
        </w:trPr>
        <w:tc>
          <w:tcPr>
            <w:tcW w:w="2057" w:type="dxa"/>
            <w:shd w:val="clear" w:color="auto" w:fill="FFFFFF" w:themeFill="background1"/>
          </w:tcPr>
          <w:p w14:paraId="2F63AE3C" w14:textId="44653438" w:rsidR="00887FA1" w:rsidRPr="009A504D" w:rsidRDefault="00887FA1" w:rsidP="00670217">
            <w:pPr>
              <w:pStyle w:val="Default"/>
              <w:rPr>
                <w:rFonts w:cs="Arial"/>
                <w:b/>
                <w:color w:val="auto"/>
              </w:rPr>
            </w:pPr>
            <w:r>
              <w:rPr>
                <w:rFonts w:cs="Arial"/>
                <w:b/>
                <w:color w:val="auto"/>
              </w:rPr>
              <w:t xml:space="preserve">Personal data breach </w:t>
            </w:r>
          </w:p>
        </w:tc>
        <w:tc>
          <w:tcPr>
            <w:tcW w:w="7974" w:type="dxa"/>
            <w:shd w:val="clear" w:color="auto" w:fill="FFFFFF" w:themeFill="background1"/>
          </w:tcPr>
          <w:p w14:paraId="1E200133" w14:textId="178A7407" w:rsidR="00887FA1" w:rsidRPr="009A504D" w:rsidRDefault="00887FA1" w:rsidP="00670217">
            <w:pPr>
              <w:pStyle w:val="Default"/>
              <w:rPr>
                <w:rFonts w:cs="Arial"/>
                <w:lang w:bidi="en-GB"/>
              </w:rPr>
            </w:pPr>
            <w:r>
              <w:rPr>
                <w:rFonts w:cs="Arial"/>
                <w:lang w:bidi="en-GB"/>
              </w:rPr>
              <w:t>H</w:t>
            </w:r>
            <w:r w:rsidRPr="00887FA1">
              <w:rPr>
                <w:rFonts w:cs="Arial"/>
                <w:lang w:bidi="en-GB"/>
              </w:rPr>
              <w:t xml:space="preserve">as the meaning given to it in the UK GDPR and </w:t>
            </w:r>
            <w:proofErr w:type="gramStart"/>
            <w:r w:rsidRPr="00887FA1">
              <w:rPr>
                <w:rFonts w:cs="Arial"/>
                <w:lang w:bidi="en-GB"/>
              </w:rPr>
              <w:t>includes also</w:t>
            </w:r>
            <w:proofErr w:type="gramEnd"/>
            <w:r w:rsidRPr="00887FA1">
              <w:rPr>
                <w:rFonts w:cs="Arial"/>
                <w:lang w:bidi="en-GB"/>
              </w:rPr>
              <w:t xml:space="preserve"> any breach of Article 5(1)(f) (the integrity and confidentiality principle) of the UK GDPR</w:t>
            </w:r>
            <w:r>
              <w:rPr>
                <w:rFonts w:cs="Arial"/>
                <w:lang w:bidi="en-GB"/>
              </w:rPr>
              <w:t>.</w:t>
            </w:r>
          </w:p>
        </w:tc>
      </w:tr>
      <w:tr w:rsidR="00560871" w:rsidRPr="00DD786E" w14:paraId="1ADC1D81" w14:textId="77777777" w:rsidTr="004D53CD">
        <w:trPr>
          <w:trHeight w:hRule="exact" w:val="1700"/>
        </w:trPr>
        <w:tc>
          <w:tcPr>
            <w:tcW w:w="2057" w:type="dxa"/>
            <w:shd w:val="clear" w:color="auto" w:fill="FFFFFF" w:themeFill="background1"/>
          </w:tcPr>
          <w:p w14:paraId="205ED808" w14:textId="44651782" w:rsidR="00560871" w:rsidRPr="009A504D" w:rsidRDefault="007A1E26" w:rsidP="00670217">
            <w:pPr>
              <w:pStyle w:val="Default"/>
              <w:rPr>
                <w:rFonts w:cs="Arial"/>
                <w:b/>
                <w:color w:val="auto"/>
              </w:rPr>
            </w:pPr>
            <w:r>
              <w:rPr>
                <w:rFonts w:cs="Arial"/>
                <w:b/>
                <w:color w:val="auto"/>
              </w:rPr>
              <w:t>Personal data about criminal convictions, offences or related security measures</w:t>
            </w:r>
          </w:p>
        </w:tc>
        <w:tc>
          <w:tcPr>
            <w:tcW w:w="7974" w:type="dxa"/>
            <w:shd w:val="clear" w:color="auto" w:fill="FFFFFF" w:themeFill="background1"/>
          </w:tcPr>
          <w:p w14:paraId="71927695" w14:textId="630E1BD8" w:rsidR="00560871" w:rsidRPr="009A504D" w:rsidRDefault="000C23E2" w:rsidP="00B80447">
            <w:pPr>
              <w:pStyle w:val="Default"/>
              <w:rPr>
                <w:rFonts w:cs="Arial"/>
                <w:lang w:bidi="en-GB"/>
              </w:rPr>
            </w:pPr>
            <w:r>
              <w:rPr>
                <w:rFonts w:cs="Arial"/>
                <w:lang w:bidi="en-GB"/>
              </w:rPr>
              <w:t xml:space="preserve">This includes personal data which relates to </w:t>
            </w:r>
            <w:r w:rsidRPr="000C23E2">
              <w:rPr>
                <w:rFonts w:cs="Arial"/>
                <w:lang w:bidi="en-GB"/>
              </w:rPr>
              <w:t>the alleged commission of o</w:t>
            </w:r>
            <w:r>
              <w:rPr>
                <w:rFonts w:cs="Arial"/>
                <w:lang w:bidi="en-GB"/>
              </w:rPr>
              <w:t>ffences by the data subject, or</w:t>
            </w:r>
            <w:r w:rsidRPr="000C23E2">
              <w:rPr>
                <w:rFonts w:cs="Arial"/>
                <w:lang w:bidi="en-GB"/>
              </w:rPr>
              <w:t xml:space="preserve"> proceedings for an offence co</w:t>
            </w:r>
            <w:r>
              <w:rPr>
                <w:rFonts w:cs="Arial"/>
                <w:lang w:bidi="en-GB"/>
              </w:rPr>
              <w:t xml:space="preserve">mmitted or alleged to have been </w:t>
            </w:r>
            <w:r w:rsidRPr="000C23E2">
              <w:rPr>
                <w:rFonts w:cs="Arial"/>
                <w:lang w:bidi="en-GB"/>
              </w:rPr>
              <w:t>committed by the data subject or the disposal of such p</w:t>
            </w:r>
            <w:r>
              <w:rPr>
                <w:rFonts w:cs="Arial"/>
                <w:lang w:bidi="en-GB"/>
              </w:rPr>
              <w:t xml:space="preserve">roceedings, </w:t>
            </w:r>
            <w:r w:rsidR="00B80447">
              <w:rPr>
                <w:rFonts w:cs="Arial"/>
                <w:lang w:bidi="en-GB"/>
              </w:rPr>
              <w:t>including sentencing.</w:t>
            </w:r>
            <w:r w:rsidR="0046414C">
              <w:rPr>
                <w:rFonts w:cs="Arial"/>
                <w:lang w:bidi="en-GB"/>
              </w:rPr>
              <w:t xml:space="preserve"> (DPA</w:t>
            </w:r>
            <w:r w:rsidR="00172D55">
              <w:rPr>
                <w:rFonts w:cs="Arial"/>
                <w:lang w:bidi="en-GB"/>
              </w:rPr>
              <w:t xml:space="preserve"> 20</w:t>
            </w:r>
            <w:r w:rsidR="0046414C">
              <w:rPr>
                <w:rFonts w:cs="Arial"/>
                <w:lang w:bidi="en-GB"/>
              </w:rPr>
              <w:t>18 Section 11</w:t>
            </w:r>
            <w:r w:rsidR="007D4A33">
              <w:rPr>
                <w:rFonts w:cs="Arial"/>
                <w:lang w:bidi="en-GB"/>
              </w:rPr>
              <w:t>(2)</w:t>
            </w:r>
            <w:r w:rsidR="0046414C">
              <w:rPr>
                <w:rFonts w:cs="Arial"/>
                <w:lang w:bidi="en-GB"/>
              </w:rPr>
              <w:t>)</w:t>
            </w:r>
          </w:p>
        </w:tc>
      </w:tr>
      <w:tr w:rsidR="00670217" w:rsidRPr="00DD786E" w14:paraId="79B6449E" w14:textId="77777777" w:rsidTr="004D53CD">
        <w:trPr>
          <w:trHeight w:val="1675"/>
        </w:trPr>
        <w:tc>
          <w:tcPr>
            <w:tcW w:w="2057" w:type="dxa"/>
          </w:tcPr>
          <w:p w14:paraId="225D1417" w14:textId="77777777" w:rsidR="00670217" w:rsidRPr="009A504D" w:rsidRDefault="00670217" w:rsidP="00670217">
            <w:pPr>
              <w:pStyle w:val="Default"/>
              <w:spacing w:before="60" w:after="60"/>
              <w:rPr>
                <w:rFonts w:cs="Arial"/>
                <w:b/>
                <w:color w:val="221E1F"/>
              </w:rPr>
            </w:pPr>
            <w:r w:rsidRPr="009A504D">
              <w:rPr>
                <w:rFonts w:cs="Arial"/>
                <w:b/>
                <w:color w:val="221E1F"/>
              </w:rPr>
              <w:t>Personal information</w:t>
            </w:r>
          </w:p>
        </w:tc>
        <w:tc>
          <w:tcPr>
            <w:tcW w:w="7974" w:type="dxa"/>
          </w:tcPr>
          <w:p w14:paraId="67D88D6C" w14:textId="77777777" w:rsidR="00670217" w:rsidRPr="009A504D" w:rsidRDefault="00670217" w:rsidP="00670217">
            <w:pPr>
              <w:pStyle w:val="Default"/>
              <w:spacing w:before="60" w:after="60"/>
              <w:rPr>
                <w:rFonts w:cs="Arial"/>
                <w:color w:val="221E1F"/>
              </w:rPr>
            </w:pPr>
            <w:r w:rsidRPr="009A504D">
              <w:rPr>
                <w:rFonts w:cs="Arial"/>
                <w:color w:val="221E1F"/>
              </w:rPr>
              <w:t xml:space="preserve">Includes information falling within the definition of ‘personal data’ and information about deceased individuals. Data protection legislation does not apply to information about deceased </w:t>
            </w:r>
            <w:proofErr w:type="gramStart"/>
            <w:r w:rsidRPr="009A504D">
              <w:rPr>
                <w:rFonts w:cs="Arial"/>
                <w:color w:val="221E1F"/>
              </w:rPr>
              <w:t>individuals</w:t>
            </w:r>
            <w:proofErr w:type="gramEnd"/>
            <w:r w:rsidRPr="009A504D">
              <w:rPr>
                <w:rFonts w:cs="Arial"/>
                <w:color w:val="221E1F"/>
              </w:rPr>
              <w:t xml:space="preserve"> but such information needs to be treated confidentially</w:t>
            </w:r>
            <w:r w:rsidR="00F25171" w:rsidRPr="009A504D">
              <w:rPr>
                <w:rFonts w:cs="Arial"/>
                <w:color w:val="221E1F"/>
              </w:rPr>
              <w:t xml:space="preserve"> and WASPI should be applied to this information.</w:t>
            </w:r>
            <w:r w:rsidRPr="009A504D">
              <w:rPr>
                <w:rFonts w:cs="Arial"/>
                <w:color w:val="221E1F"/>
              </w:rPr>
              <w:t xml:space="preserve"> </w:t>
            </w:r>
          </w:p>
        </w:tc>
      </w:tr>
      <w:tr w:rsidR="004D53CD" w:rsidRPr="00DD786E" w14:paraId="177B07DF" w14:textId="77777777" w:rsidTr="004D53CD">
        <w:trPr>
          <w:trHeight w:val="846"/>
        </w:trPr>
        <w:tc>
          <w:tcPr>
            <w:tcW w:w="2057" w:type="dxa"/>
          </w:tcPr>
          <w:p w14:paraId="002FEBF1" w14:textId="1639A0C3" w:rsidR="004D53CD" w:rsidRPr="009A504D" w:rsidRDefault="004D53CD" w:rsidP="004D53CD">
            <w:pPr>
              <w:pStyle w:val="Default"/>
              <w:spacing w:before="60" w:after="60"/>
              <w:rPr>
                <w:rFonts w:cs="Arial"/>
                <w:b/>
                <w:color w:val="221E1F"/>
              </w:rPr>
            </w:pPr>
            <w:r>
              <w:rPr>
                <w:rFonts w:cs="Arial"/>
                <w:b/>
                <w:color w:val="auto"/>
              </w:rPr>
              <w:t>Practitioner</w:t>
            </w:r>
          </w:p>
        </w:tc>
        <w:tc>
          <w:tcPr>
            <w:tcW w:w="7974" w:type="dxa"/>
          </w:tcPr>
          <w:p w14:paraId="497B3A5E" w14:textId="3BD91E00" w:rsidR="004D53CD" w:rsidRPr="009A504D" w:rsidRDefault="004D53CD" w:rsidP="004D53CD">
            <w:pPr>
              <w:pStyle w:val="Default"/>
              <w:spacing w:before="60" w:after="60"/>
              <w:rPr>
                <w:rFonts w:cs="Arial"/>
                <w:color w:val="221E1F"/>
              </w:rPr>
            </w:pPr>
            <w:r>
              <w:rPr>
                <w:rFonts w:cs="Arial"/>
                <w:color w:val="auto"/>
              </w:rPr>
              <w:t xml:space="preserve">An inclusive term that refers to those involved in the care, education, welfare of data subjects; </w:t>
            </w:r>
            <w:proofErr w:type="spellStart"/>
            <w:r>
              <w:rPr>
                <w:rFonts w:cs="Arial"/>
                <w:color w:val="auto"/>
              </w:rPr>
              <w:t>ie</w:t>
            </w:r>
            <w:proofErr w:type="spellEnd"/>
            <w:r>
              <w:rPr>
                <w:rFonts w:cs="Arial"/>
                <w:color w:val="auto"/>
              </w:rPr>
              <w:t xml:space="preserve"> those who provide a public service.</w:t>
            </w:r>
          </w:p>
        </w:tc>
      </w:tr>
      <w:tr w:rsidR="004D53CD" w:rsidRPr="00DD786E" w14:paraId="47F27FC1" w14:textId="77777777" w:rsidTr="004D53CD">
        <w:trPr>
          <w:trHeight w:val="736"/>
        </w:trPr>
        <w:tc>
          <w:tcPr>
            <w:tcW w:w="2057" w:type="dxa"/>
          </w:tcPr>
          <w:p w14:paraId="6073602D" w14:textId="1360B294" w:rsidR="004D53CD" w:rsidRPr="007E3BD9" w:rsidRDefault="004D53CD" w:rsidP="004D53CD">
            <w:pPr>
              <w:pStyle w:val="Default"/>
              <w:spacing w:before="60" w:after="60"/>
              <w:rPr>
                <w:rFonts w:cs="Arial"/>
                <w:b/>
                <w:color w:val="221E1F"/>
              </w:rPr>
            </w:pPr>
            <w:r w:rsidRPr="009A504D">
              <w:rPr>
                <w:rFonts w:cs="Arial"/>
                <w:b/>
                <w:color w:val="221E1F"/>
              </w:rPr>
              <w:t>Processing personal data</w:t>
            </w:r>
          </w:p>
        </w:tc>
        <w:tc>
          <w:tcPr>
            <w:tcW w:w="7974" w:type="dxa"/>
          </w:tcPr>
          <w:p w14:paraId="642704DD" w14:textId="7FAFA3AA" w:rsidR="004D53CD" w:rsidRPr="00AF7F68" w:rsidRDefault="004D53CD" w:rsidP="004D53CD">
            <w:pPr>
              <w:pStyle w:val="Default"/>
              <w:spacing w:before="60" w:after="60"/>
              <w:rPr>
                <w:rFonts w:cs="Arial"/>
                <w:color w:val="auto"/>
              </w:rPr>
            </w:pPr>
            <w:r w:rsidRPr="009A504D">
              <w:rPr>
                <w:rFonts w:cs="Arial"/>
                <w:color w:val="auto"/>
              </w:rPr>
              <w:t>‘processing’ means any operation or set of operations which is performed on personal data or on sets of personal data, whether or not by automated means, such as collection, recording, organisation, structuring, storage, adaptation or alteration, retrieval, consultation, use, disclosure by transmission, dissemination or otherwise making available, alignment or combination, restriction, erasure or destruction.’ (</w:t>
            </w:r>
            <w:r>
              <w:rPr>
                <w:rFonts w:cs="Arial"/>
                <w:color w:val="auto"/>
              </w:rPr>
              <w:t xml:space="preserve">UK </w:t>
            </w:r>
            <w:r w:rsidRPr="009A504D">
              <w:rPr>
                <w:rFonts w:cs="Arial"/>
                <w:color w:val="auto"/>
              </w:rPr>
              <w:t xml:space="preserve">GDPR Art 4(2)) </w:t>
            </w:r>
          </w:p>
        </w:tc>
      </w:tr>
      <w:tr w:rsidR="004D53CD" w:rsidRPr="00DD786E" w14:paraId="20DC6D5A" w14:textId="77777777" w:rsidTr="004D53CD">
        <w:trPr>
          <w:trHeight w:val="1404"/>
        </w:trPr>
        <w:tc>
          <w:tcPr>
            <w:tcW w:w="2057" w:type="dxa"/>
          </w:tcPr>
          <w:p w14:paraId="3D1BF76A" w14:textId="3BEDDC0C" w:rsidR="004D53CD" w:rsidRPr="009A504D" w:rsidRDefault="002955CF" w:rsidP="004D53CD">
            <w:pPr>
              <w:pStyle w:val="Default"/>
              <w:spacing w:before="60" w:after="60"/>
              <w:rPr>
                <w:rFonts w:cs="Arial"/>
                <w:b/>
                <w:color w:val="221E1F"/>
              </w:rPr>
            </w:pPr>
            <w:r>
              <w:rPr>
                <w:rFonts w:cs="Arial"/>
                <w:b/>
                <w:color w:val="221E1F"/>
              </w:rPr>
              <w:lastRenderedPageBreak/>
              <w:t>Purpose</w:t>
            </w:r>
          </w:p>
        </w:tc>
        <w:tc>
          <w:tcPr>
            <w:tcW w:w="7974" w:type="dxa"/>
          </w:tcPr>
          <w:p w14:paraId="2370A1DC" w14:textId="2F1F8935" w:rsidR="004D53CD" w:rsidRDefault="004D53CD" w:rsidP="004D53CD">
            <w:pPr>
              <w:pStyle w:val="Default"/>
              <w:spacing w:before="60" w:after="60"/>
              <w:rPr>
                <w:rFonts w:cs="Arial"/>
                <w:color w:val="auto"/>
              </w:rPr>
            </w:pPr>
            <w:r>
              <w:rPr>
                <w:rFonts w:cs="Arial"/>
                <w:color w:val="auto"/>
              </w:rPr>
              <w:t xml:space="preserve">An inclusive term that refers to the </w:t>
            </w:r>
            <w:r w:rsidR="002955CF">
              <w:rPr>
                <w:rFonts w:cs="Arial"/>
                <w:color w:val="auto"/>
              </w:rPr>
              <w:t>purpose/</w:t>
            </w:r>
            <w:r>
              <w:rPr>
                <w:rFonts w:cs="Arial"/>
                <w:color w:val="auto"/>
              </w:rPr>
              <w:t>project/service</w:t>
            </w:r>
            <w:r w:rsidR="002955CF">
              <w:rPr>
                <w:rFonts w:cs="Arial"/>
                <w:color w:val="auto"/>
              </w:rPr>
              <w:t>/</w:t>
            </w:r>
            <w:r>
              <w:rPr>
                <w:rFonts w:cs="Arial"/>
                <w:color w:val="auto"/>
              </w:rPr>
              <w:t>programme for which this Joint Controller Agreement relates to</w:t>
            </w:r>
            <w:r w:rsidR="002955CF">
              <w:rPr>
                <w:rFonts w:cs="Arial"/>
                <w:color w:val="auto"/>
              </w:rPr>
              <w:t xml:space="preserve"> (as set out in the Front Sheet)</w:t>
            </w:r>
            <w:r>
              <w:rPr>
                <w:rFonts w:cs="Arial"/>
                <w:color w:val="auto"/>
              </w:rPr>
              <w:t>.</w:t>
            </w:r>
          </w:p>
          <w:p w14:paraId="74EF715A" w14:textId="597DD136" w:rsidR="004D53CD" w:rsidRPr="004D53CD" w:rsidRDefault="004D53CD" w:rsidP="004D53CD">
            <w:pPr>
              <w:numPr>
                <w:ilvl w:val="0"/>
                <w:numId w:val="0"/>
              </w:numPr>
              <w:ind w:left="624"/>
              <w:rPr>
                <w:lang w:bidi="en-GB"/>
              </w:rPr>
            </w:pPr>
          </w:p>
        </w:tc>
      </w:tr>
      <w:tr w:rsidR="004D53CD" w:rsidRPr="00DD786E" w14:paraId="0EC6EF8A" w14:textId="77777777" w:rsidTr="004D53CD">
        <w:trPr>
          <w:trHeight w:val="1897"/>
        </w:trPr>
        <w:tc>
          <w:tcPr>
            <w:tcW w:w="2057" w:type="dxa"/>
          </w:tcPr>
          <w:p w14:paraId="435878DE" w14:textId="2570613D" w:rsidR="004D53CD" w:rsidRPr="009A504D" w:rsidRDefault="004D53CD" w:rsidP="004D53CD">
            <w:pPr>
              <w:pStyle w:val="Default"/>
              <w:spacing w:before="60" w:after="60"/>
              <w:rPr>
                <w:rFonts w:cs="Arial"/>
                <w:b/>
                <w:color w:val="221E1F"/>
              </w:rPr>
            </w:pPr>
            <w:r>
              <w:rPr>
                <w:rFonts w:cs="Arial"/>
                <w:b/>
                <w:color w:val="221E1F"/>
              </w:rPr>
              <w:t xml:space="preserve">Pseudonymised data </w:t>
            </w:r>
          </w:p>
        </w:tc>
        <w:tc>
          <w:tcPr>
            <w:tcW w:w="7974" w:type="dxa"/>
          </w:tcPr>
          <w:p w14:paraId="3421C673" w14:textId="65B8DB51" w:rsidR="004D53CD" w:rsidRPr="009A504D" w:rsidRDefault="004D53CD" w:rsidP="004D53CD">
            <w:pPr>
              <w:pStyle w:val="Default"/>
              <w:spacing w:before="60" w:after="60"/>
              <w:rPr>
                <w:rFonts w:cs="Arial"/>
                <w:color w:val="auto"/>
              </w:rPr>
            </w:pPr>
            <w:r>
              <w:rPr>
                <w:rFonts w:cs="Arial"/>
                <w:color w:val="auto"/>
              </w:rPr>
              <w:t xml:space="preserve">Means the processing of personal data in such a manner that the personal data can no longer be attributed to a specific data subject without the use of additional information, provided that such additional information is kept separately and is subject to technical and organisational measures to ensure that the personal data are not attributed to an identified or identifiable individual. </w:t>
            </w:r>
          </w:p>
        </w:tc>
      </w:tr>
      <w:tr w:rsidR="004D53CD" w:rsidRPr="00DD786E" w14:paraId="60CFEAAB" w14:textId="77777777" w:rsidTr="004D53CD">
        <w:trPr>
          <w:trHeight w:val="1909"/>
        </w:trPr>
        <w:tc>
          <w:tcPr>
            <w:tcW w:w="2057" w:type="dxa"/>
          </w:tcPr>
          <w:p w14:paraId="435BDFA6" w14:textId="6904FD60" w:rsidR="004D53CD" w:rsidRDefault="004D53CD" w:rsidP="004D53CD">
            <w:pPr>
              <w:pStyle w:val="Default"/>
              <w:spacing w:before="60" w:after="60"/>
              <w:rPr>
                <w:rFonts w:cs="Arial"/>
                <w:b/>
                <w:color w:val="221E1F"/>
              </w:rPr>
            </w:pPr>
            <w:r>
              <w:rPr>
                <w:rFonts w:cs="Arial"/>
                <w:b/>
                <w:color w:val="221E1F"/>
              </w:rPr>
              <w:t>Special categories of data / sensitive processing</w:t>
            </w:r>
          </w:p>
          <w:p w14:paraId="369FC7DC" w14:textId="77777777" w:rsidR="004D53CD" w:rsidRDefault="004D53CD" w:rsidP="004D53CD">
            <w:pPr>
              <w:pStyle w:val="Default"/>
              <w:spacing w:before="60" w:after="60"/>
              <w:rPr>
                <w:rFonts w:cs="Arial"/>
                <w:b/>
                <w:color w:val="auto"/>
              </w:rPr>
            </w:pPr>
          </w:p>
        </w:tc>
        <w:tc>
          <w:tcPr>
            <w:tcW w:w="7974" w:type="dxa"/>
          </w:tcPr>
          <w:p w14:paraId="2C30A252" w14:textId="6984C0BB" w:rsidR="004D53CD" w:rsidRPr="00F25BE7" w:rsidRDefault="004D53CD" w:rsidP="004D53CD">
            <w:pPr>
              <w:pStyle w:val="Default"/>
              <w:spacing w:before="60" w:after="60"/>
              <w:rPr>
                <w:rFonts w:cs="Arial"/>
                <w:color w:val="auto"/>
              </w:rPr>
            </w:pPr>
            <w:r w:rsidRPr="008500A3">
              <w:rPr>
                <w:color w:val="auto"/>
                <w:lang w:val="en"/>
              </w:rPr>
              <w:t>Processing of personal data revealing racial or ethnic origin, political opinions, religious or philosophical beliefs, or trade union membership, and the processing of genetic data, biometric data for the purpose of uniquely identifying a natural person, data concerning health or data concerning a natural person's sex life or sexual orientation</w:t>
            </w:r>
            <w:r>
              <w:rPr>
                <w:color w:val="auto"/>
                <w:lang w:val="en"/>
              </w:rPr>
              <w:t>. (UK GDPR Art 9(1))</w:t>
            </w:r>
          </w:p>
        </w:tc>
      </w:tr>
      <w:tr w:rsidR="004D53CD" w:rsidRPr="00DD786E" w14:paraId="0DAAB473" w14:textId="77777777" w:rsidTr="004D53CD">
        <w:trPr>
          <w:trHeight w:val="485"/>
        </w:trPr>
        <w:tc>
          <w:tcPr>
            <w:tcW w:w="2057" w:type="dxa"/>
          </w:tcPr>
          <w:p w14:paraId="236A9BE2" w14:textId="77777777" w:rsidR="004D53CD" w:rsidRPr="007E3BD9" w:rsidRDefault="004D53CD" w:rsidP="004D53CD">
            <w:pPr>
              <w:pStyle w:val="Default"/>
              <w:spacing w:before="60" w:after="60"/>
              <w:rPr>
                <w:rFonts w:cs="Arial"/>
                <w:b/>
                <w:color w:val="221E1F"/>
              </w:rPr>
            </w:pPr>
            <w:r>
              <w:rPr>
                <w:rFonts w:cs="Arial"/>
                <w:b/>
                <w:color w:val="221E1F"/>
              </w:rPr>
              <w:t>[</w:t>
            </w:r>
            <w:r w:rsidRPr="00F51F14">
              <w:rPr>
                <w:rFonts w:cs="Arial"/>
                <w:b/>
                <w:color w:val="221E1F"/>
                <w:highlight w:val="yellow"/>
              </w:rPr>
              <w:t xml:space="preserve">Insert further terms </w:t>
            </w:r>
            <w:r>
              <w:rPr>
                <w:rFonts w:cs="Arial"/>
                <w:b/>
                <w:color w:val="221E1F"/>
                <w:highlight w:val="yellow"/>
              </w:rPr>
              <w:t>as</w:t>
            </w:r>
            <w:r w:rsidRPr="00F51F14">
              <w:rPr>
                <w:rFonts w:cs="Arial"/>
                <w:b/>
                <w:color w:val="221E1F"/>
                <w:highlight w:val="yellow"/>
              </w:rPr>
              <w:t xml:space="preserve"> appropriate</w:t>
            </w:r>
            <w:r>
              <w:rPr>
                <w:rFonts w:cs="Arial"/>
                <w:b/>
                <w:color w:val="221E1F"/>
              </w:rPr>
              <w:t>]</w:t>
            </w:r>
          </w:p>
        </w:tc>
        <w:tc>
          <w:tcPr>
            <w:tcW w:w="7974" w:type="dxa"/>
          </w:tcPr>
          <w:p w14:paraId="4BEAE6F2" w14:textId="77777777" w:rsidR="004D53CD" w:rsidRPr="00396EFA" w:rsidRDefault="004D53CD" w:rsidP="004D53CD">
            <w:pPr>
              <w:pStyle w:val="Default"/>
              <w:spacing w:before="60" w:after="60"/>
              <w:rPr>
                <w:rFonts w:cs="Arial"/>
                <w:color w:val="auto"/>
              </w:rPr>
            </w:pPr>
          </w:p>
        </w:tc>
      </w:tr>
    </w:tbl>
    <w:p w14:paraId="045BE6EB" w14:textId="1C126BB5" w:rsidR="007A1E26" w:rsidRDefault="007A1E26" w:rsidP="007A1E26">
      <w:pPr>
        <w:pStyle w:val="Header"/>
        <w:numPr>
          <w:ilvl w:val="0"/>
          <w:numId w:val="0"/>
        </w:numPr>
        <w:ind w:left="180"/>
        <w:rPr>
          <w:b/>
          <w:sz w:val="28"/>
          <w:szCs w:val="28"/>
        </w:rPr>
      </w:pPr>
    </w:p>
    <w:p w14:paraId="7360560E" w14:textId="77A81584" w:rsidR="005572D0" w:rsidRDefault="005572D0" w:rsidP="005572D0">
      <w:pPr>
        <w:pStyle w:val="Heading2"/>
        <w:tabs>
          <w:tab w:val="clear" w:pos="1224"/>
          <w:tab w:val="num" w:pos="0"/>
        </w:tabs>
        <w:ind w:left="0" w:right="226" w:hanging="851"/>
      </w:pPr>
      <w:bookmarkStart w:id="60" w:name="_Toc161744116"/>
      <w:r w:rsidRPr="000C259B">
        <w:t>Appendix</w:t>
      </w:r>
      <w:r>
        <w:t xml:space="preserve"> B – Lawful basis/es</w:t>
      </w:r>
      <w:bookmarkEnd w:id="60"/>
      <w:r>
        <w:t xml:space="preserve"> </w:t>
      </w:r>
    </w:p>
    <w:p w14:paraId="76E3C10A" w14:textId="77777777" w:rsidR="005572D0" w:rsidRPr="004D53CD" w:rsidRDefault="005572D0" w:rsidP="004D53CD">
      <w:pPr>
        <w:numPr>
          <w:ilvl w:val="0"/>
          <w:numId w:val="0"/>
        </w:numPr>
        <w:ind w:left="624"/>
      </w:pPr>
    </w:p>
    <w:p w14:paraId="2693C865" w14:textId="77777777" w:rsidR="005572D0" w:rsidRDefault="005572D0" w:rsidP="005572D0">
      <w:pPr>
        <w:numPr>
          <w:ilvl w:val="0"/>
          <w:numId w:val="0"/>
        </w:numPr>
        <w:tabs>
          <w:tab w:val="left" w:pos="720"/>
        </w:tabs>
        <w:rPr>
          <w:b/>
          <w:sz w:val="24"/>
          <w:szCs w:val="24"/>
        </w:rPr>
      </w:pPr>
      <w:r>
        <w:rPr>
          <w:b/>
          <w:sz w:val="24"/>
          <w:szCs w:val="24"/>
        </w:rPr>
        <w:t>Table 1 - Article 6 - Personal Data</w:t>
      </w:r>
    </w:p>
    <w:tbl>
      <w:tblPr>
        <w:tblStyle w:val="TableGrid"/>
        <w:tblW w:w="9781" w:type="dxa"/>
        <w:tblInd w:w="-5" w:type="dxa"/>
        <w:tblLook w:val="04A0" w:firstRow="1" w:lastRow="0" w:firstColumn="1" w:lastColumn="0" w:noHBand="0" w:noVBand="1"/>
      </w:tblPr>
      <w:tblGrid>
        <w:gridCol w:w="3544"/>
        <w:gridCol w:w="6237"/>
      </w:tblGrid>
      <w:tr w:rsidR="005572D0" w14:paraId="458B15B7" w14:textId="77777777" w:rsidTr="005572D0">
        <w:trPr>
          <w:trHeight w:val="426"/>
        </w:trPr>
        <w:tc>
          <w:tcPr>
            <w:tcW w:w="3544" w:type="dxa"/>
            <w:tcBorders>
              <w:top w:val="single" w:sz="4" w:space="0" w:color="auto"/>
              <w:left w:val="single" w:sz="4" w:space="0" w:color="auto"/>
              <w:bottom w:val="single" w:sz="4" w:space="0" w:color="auto"/>
              <w:right w:val="single" w:sz="4" w:space="0" w:color="auto"/>
            </w:tcBorders>
            <w:shd w:val="clear" w:color="auto" w:fill="AC1919"/>
            <w:hideMark/>
          </w:tcPr>
          <w:p w14:paraId="0E7B9DA4" w14:textId="77777777" w:rsidR="005572D0" w:rsidRDefault="005572D0">
            <w:pPr>
              <w:numPr>
                <w:ilvl w:val="0"/>
                <w:numId w:val="0"/>
              </w:numPr>
              <w:tabs>
                <w:tab w:val="left" w:pos="720"/>
              </w:tabs>
              <w:spacing w:after="0"/>
              <w:rPr>
                <w:b/>
                <w:color w:val="FFFFFF" w:themeColor="background1"/>
                <w:sz w:val="22"/>
                <w:szCs w:val="22"/>
              </w:rPr>
            </w:pPr>
            <w:r>
              <w:rPr>
                <w:b/>
                <w:color w:val="FFFFFF" w:themeColor="background1"/>
                <w:sz w:val="22"/>
                <w:szCs w:val="22"/>
              </w:rPr>
              <w:t>Legal basis</w:t>
            </w:r>
          </w:p>
        </w:tc>
        <w:tc>
          <w:tcPr>
            <w:tcW w:w="6237" w:type="dxa"/>
            <w:tcBorders>
              <w:top w:val="single" w:sz="4" w:space="0" w:color="auto"/>
              <w:left w:val="single" w:sz="4" w:space="0" w:color="auto"/>
              <w:bottom w:val="single" w:sz="4" w:space="0" w:color="auto"/>
              <w:right w:val="single" w:sz="4" w:space="0" w:color="auto"/>
            </w:tcBorders>
            <w:shd w:val="clear" w:color="auto" w:fill="AC1919"/>
            <w:hideMark/>
          </w:tcPr>
          <w:p w14:paraId="375B52FA" w14:textId="77777777" w:rsidR="005572D0" w:rsidRDefault="005572D0">
            <w:pPr>
              <w:pStyle w:val="CommentText"/>
              <w:tabs>
                <w:tab w:val="left" w:pos="720"/>
              </w:tabs>
              <w:spacing w:after="0"/>
              <w:ind w:left="0" w:right="-105" w:firstLine="0"/>
              <w:rPr>
                <w:b/>
                <w:color w:val="FFFFFF" w:themeColor="background1"/>
                <w:sz w:val="22"/>
                <w:szCs w:val="22"/>
              </w:rPr>
            </w:pPr>
            <w:r>
              <w:rPr>
                <w:b/>
                <w:color w:val="FFFFFF" w:themeColor="background1"/>
                <w:sz w:val="22"/>
                <w:szCs w:val="22"/>
              </w:rPr>
              <w:t>Check box / Notes</w:t>
            </w:r>
          </w:p>
        </w:tc>
      </w:tr>
      <w:tr w:rsidR="005572D0" w14:paraId="4136F9D2" w14:textId="77777777" w:rsidTr="005572D0">
        <w:tc>
          <w:tcPr>
            <w:tcW w:w="3544" w:type="dxa"/>
            <w:tcBorders>
              <w:top w:val="single" w:sz="4" w:space="0" w:color="auto"/>
              <w:left w:val="single" w:sz="4" w:space="0" w:color="auto"/>
              <w:bottom w:val="single" w:sz="4" w:space="0" w:color="auto"/>
              <w:right w:val="single" w:sz="4" w:space="0" w:color="auto"/>
            </w:tcBorders>
          </w:tcPr>
          <w:p w14:paraId="03CCDF9B" w14:textId="77777777" w:rsidR="005572D0" w:rsidRDefault="005572D0">
            <w:pPr>
              <w:numPr>
                <w:ilvl w:val="0"/>
                <w:numId w:val="0"/>
              </w:numPr>
              <w:tabs>
                <w:tab w:val="left" w:pos="720"/>
              </w:tabs>
              <w:spacing w:after="0"/>
              <w:rPr>
                <w:rFonts w:cs="Arial"/>
              </w:rPr>
            </w:pPr>
            <w:r>
              <w:rPr>
                <w:rFonts w:cs="Arial"/>
              </w:rPr>
              <w:t xml:space="preserve">Consent – Art 6(1)(a) </w:t>
            </w:r>
          </w:p>
          <w:p w14:paraId="65AAF3C8" w14:textId="77777777" w:rsidR="005572D0" w:rsidRDefault="005572D0">
            <w:pPr>
              <w:numPr>
                <w:ilvl w:val="0"/>
                <w:numId w:val="0"/>
              </w:numPr>
              <w:tabs>
                <w:tab w:val="left" w:pos="720"/>
              </w:tabs>
              <w:spacing w:after="0"/>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169064235"/>
              <w14:checkbox>
                <w14:checked w14:val="0"/>
                <w14:checkedState w14:val="2612" w14:font="MS Gothic"/>
                <w14:uncheckedState w14:val="2610" w14:font="MS Gothic"/>
              </w14:checkbox>
            </w:sdtPr>
            <w:sdtContent>
              <w:p w14:paraId="6A571B84" w14:textId="77777777" w:rsidR="005572D0" w:rsidRDefault="005572D0">
                <w:pPr>
                  <w:pStyle w:val="CommentText"/>
                  <w:tabs>
                    <w:tab w:val="left" w:pos="720"/>
                  </w:tabs>
                  <w:ind w:left="0" w:firstLine="0"/>
                </w:pPr>
                <w:r>
                  <w:rPr>
                    <w:rFonts w:ascii="MS Gothic" w:eastAsia="MS Gothic" w:hAnsi="MS Gothic" w:hint="eastAsia"/>
                  </w:rPr>
                  <w:t>☐</w:t>
                </w:r>
              </w:p>
            </w:sdtContent>
          </w:sdt>
          <w:p w14:paraId="2AC78B52" w14:textId="77777777" w:rsidR="005572D0" w:rsidRDefault="005572D0">
            <w:pPr>
              <w:pStyle w:val="CommentText"/>
              <w:tabs>
                <w:tab w:val="left" w:pos="720"/>
              </w:tabs>
              <w:ind w:left="0" w:firstLine="0"/>
              <w:rPr>
                <w:i/>
                <w:highlight w:val="yellow"/>
              </w:rPr>
            </w:pPr>
            <w:r>
              <w:rPr>
                <w:i/>
                <w:highlight w:val="yellow"/>
              </w:rPr>
              <w:t>[Care should be taken when relying on consent and consideration should be given to the Information Commissioner’s guide to consent and the UK GDPR.</w:t>
            </w:r>
          </w:p>
          <w:p w14:paraId="44387FA3" w14:textId="77777777" w:rsidR="005572D0" w:rsidRDefault="005572D0">
            <w:pPr>
              <w:pStyle w:val="CommentText"/>
              <w:tabs>
                <w:tab w:val="left" w:pos="720"/>
              </w:tabs>
              <w:ind w:left="0" w:firstLine="0"/>
              <w:rPr>
                <w:i/>
                <w:highlight w:val="yellow"/>
              </w:rPr>
            </w:pPr>
            <w:r>
              <w:rPr>
                <w:i/>
                <w:highlight w:val="yellow"/>
              </w:rPr>
              <w:t>If relying on consent, organisations must consider Article 7 of UK GDPR and be able to:</w:t>
            </w:r>
          </w:p>
          <w:p w14:paraId="4685688E" w14:textId="77777777" w:rsidR="005572D0" w:rsidRDefault="005572D0" w:rsidP="005572D0">
            <w:pPr>
              <w:pStyle w:val="CommentText"/>
              <w:numPr>
                <w:ilvl w:val="0"/>
                <w:numId w:val="49"/>
              </w:numPr>
              <w:tabs>
                <w:tab w:val="left" w:pos="720"/>
              </w:tabs>
              <w:rPr>
                <w:i/>
                <w:highlight w:val="yellow"/>
              </w:rPr>
            </w:pPr>
            <w:r>
              <w:rPr>
                <w:i/>
                <w:highlight w:val="yellow"/>
              </w:rPr>
              <w:t xml:space="preserve">demonstrate that the data subject has consented to the processing of their data </w:t>
            </w:r>
          </w:p>
          <w:p w14:paraId="0708EF59" w14:textId="77777777" w:rsidR="005572D0" w:rsidRDefault="005572D0" w:rsidP="005572D0">
            <w:pPr>
              <w:pStyle w:val="CommentText"/>
              <w:numPr>
                <w:ilvl w:val="0"/>
                <w:numId w:val="49"/>
              </w:numPr>
              <w:tabs>
                <w:tab w:val="left" w:pos="720"/>
              </w:tabs>
              <w:rPr>
                <w:i/>
                <w:highlight w:val="yellow"/>
              </w:rPr>
            </w:pPr>
            <w:r>
              <w:rPr>
                <w:i/>
                <w:highlight w:val="yellow"/>
              </w:rPr>
              <w:t>evidence how the data subject can withhold and retract consent</w:t>
            </w:r>
          </w:p>
          <w:p w14:paraId="7CD2E20D" w14:textId="77777777" w:rsidR="005572D0" w:rsidRDefault="005572D0" w:rsidP="005572D0">
            <w:pPr>
              <w:pStyle w:val="CommentText"/>
              <w:numPr>
                <w:ilvl w:val="0"/>
                <w:numId w:val="49"/>
              </w:numPr>
              <w:tabs>
                <w:tab w:val="left" w:pos="720"/>
              </w:tabs>
              <w:rPr>
                <w:i/>
              </w:rPr>
            </w:pPr>
            <w:r>
              <w:rPr>
                <w:i/>
                <w:highlight w:val="yellow"/>
              </w:rPr>
              <w:t>add a copy of the consent form to the appendices.]</w:t>
            </w:r>
          </w:p>
        </w:tc>
      </w:tr>
      <w:tr w:rsidR="005572D0" w14:paraId="36686FD6"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751AB2BF" w14:textId="77777777" w:rsidR="005572D0" w:rsidRDefault="005572D0">
            <w:pPr>
              <w:numPr>
                <w:ilvl w:val="0"/>
                <w:numId w:val="0"/>
              </w:numPr>
              <w:tabs>
                <w:tab w:val="left" w:pos="720"/>
              </w:tabs>
              <w:spacing w:after="0"/>
              <w:rPr>
                <w:rFonts w:cs="Arial"/>
              </w:rPr>
            </w:pPr>
            <w:r>
              <w:rPr>
                <w:rFonts w:cs="Arial"/>
              </w:rPr>
              <w:t>Contract – Art 6(1)(b)</w:t>
            </w:r>
          </w:p>
        </w:tc>
        <w:tc>
          <w:tcPr>
            <w:tcW w:w="6237" w:type="dxa"/>
            <w:tcBorders>
              <w:top w:val="single" w:sz="4" w:space="0" w:color="auto"/>
              <w:left w:val="single" w:sz="4" w:space="0" w:color="auto"/>
              <w:bottom w:val="single" w:sz="4" w:space="0" w:color="auto"/>
              <w:right w:val="single" w:sz="4" w:space="0" w:color="auto"/>
            </w:tcBorders>
            <w:hideMark/>
          </w:tcPr>
          <w:sdt>
            <w:sdtPr>
              <w:id w:val="1225724019"/>
              <w14:checkbox>
                <w14:checked w14:val="0"/>
                <w14:checkedState w14:val="2612" w14:font="MS Gothic"/>
                <w14:uncheckedState w14:val="2610" w14:font="MS Gothic"/>
              </w14:checkbox>
            </w:sdtPr>
            <w:sdtContent>
              <w:p w14:paraId="1C4831D7" w14:textId="77777777" w:rsidR="005572D0" w:rsidRDefault="005572D0">
                <w:pPr>
                  <w:pStyle w:val="CommentText"/>
                  <w:tabs>
                    <w:tab w:val="left" w:pos="720"/>
                  </w:tabs>
                  <w:ind w:left="0" w:firstLine="0"/>
                </w:pPr>
                <w:r>
                  <w:rPr>
                    <w:rFonts w:ascii="MS Gothic" w:eastAsia="MS Gothic" w:hAnsi="MS Gothic" w:hint="eastAsia"/>
                  </w:rPr>
                  <w:t>☐</w:t>
                </w:r>
              </w:p>
            </w:sdtContent>
          </w:sdt>
          <w:p w14:paraId="18ACC0AD" w14:textId="77777777" w:rsidR="005572D0" w:rsidRDefault="005572D0">
            <w:pPr>
              <w:pStyle w:val="CommentText"/>
              <w:tabs>
                <w:tab w:val="left" w:pos="720"/>
              </w:tabs>
              <w:ind w:left="0" w:firstLine="0"/>
              <w:rPr>
                <w:i/>
              </w:rPr>
            </w:pPr>
            <w:r>
              <w:rPr>
                <w:i/>
                <w:highlight w:val="yellow"/>
              </w:rPr>
              <w:t xml:space="preserve">[Organisations should be able to justify their reasoning as to why an ISP is suitable where there is (or there will be) a contact in place with </w:t>
            </w:r>
            <w:r>
              <w:rPr>
                <w:i/>
                <w:highlight w:val="yellow"/>
                <w:u w:val="single"/>
              </w:rPr>
              <w:t>the data subject</w:t>
            </w:r>
            <w:r>
              <w:rPr>
                <w:i/>
                <w:highlight w:val="yellow"/>
              </w:rPr>
              <w:t>. If appropriate, the nature of the contract and the parties involved should be noted.]</w:t>
            </w:r>
          </w:p>
        </w:tc>
      </w:tr>
      <w:tr w:rsidR="005572D0" w14:paraId="78D42F79" w14:textId="77777777" w:rsidTr="005572D0">
        <w:tc>
          <w:tcPr>
            <w:tcW w:w="3544" w:type="dxa"/>
            <w:tcBorders>
              <w:top w:val="single" w:sz="4" w:space="0" w:color="auto"/>
              <w:left w:val="single" w:sz="4" w:space="0" w:color="auto"/>
              <w:bottom w:val="single" w:sz="4" w:space="0" w:color="auto"/>
              <w:right w:val="single" w:sz="4" w:space="0" w:color="auto"/>
            </w:tcBorders>
          </w:tcPr>
          <w:p w14:paraId="5F97270D" w14:textId="77777777" w:rsidR="005572D0" w:rsidRDefault="005572D0">
            <w:pPr>
              <w:numPr>
                <w:ilvl w:val="0"/>
                <w:numId w:val="0"/>
              </w:numPr>
              <w:tabs>
                <w:tab w:val="left" w:pos="720"/>
              </w:tabs>
              <w:spacing w:after="0"/>
              <w:rPr>
                <w:rFonts w:cs="Arial"/>
              </w:rPr>
            </w:pPr>
            <w:r>
              <w:rPr>
                <w:rFonts w:cs="Arial"/>
              </w:rPr>
              <w:t>Necessary for compliance with a legal obligation – Art 6(1)(c)</w:t>
            </w:r>
          </w:p>
          <w:p w14:paraId="44C21469" w14:textId="77777777" w:rsidR="005572D0" w:rsidRDefault="005572D0">
            <w:pPr>
              <w:numPr>
                <w:ilvl w:val="0"/>
                <w:numId w:val="0"/>
              </w:numPr>
              <w:tabs>
                <w:tab w:val="left" w:pos="720"/>
              </w:tabs>
              <w:spacing w:after="0"/>
              <w:rPr>
                <w:rFonts w:cs="Arial"/>
                <w:i/>
              </w:rPr>
            </w:pPr>
          </w:p>
        </w:tc>
        <w:tc>
          <w:tcPr>
            <w:tcW w:w="6237" w:type="dxa"/>
            <w:tcBorders>
              <w:top w:val="single" w:sz="4" w:space="0" w:color="auto"/>
              <w:left w:val="single" w:sz="4" w:space="0" w:color="auto"/>
              <w:bottom w:val="single" w:sz="4" w:space="0" w:color="auto"/>
              <w:right w:val="single" w:sz="4" w:space="0" w:color="auto"/>
            </w:tcBorders>
            <w:hideMark/>
          </w:tcPr>
          <w:sdt>
            <w:sdtPr>
              <w:id w:val="1016735239"/>
              <w14:checkbox>
                <w14:checked w14:val="0"/>
                <w14:checkedState w14:val="2612" w14:font="MS Gothic"/>
                <w14:uncheckedState w14:val="2610" w14:font="MS Gothic"/>
              </w14:checkbox>
            </w:sdtPr>
            <w:sdtContent>
              <w:p w14:paraId="6495CF31" w14:textId="77777777" w:rsidR="005572D0" w:rsidRDefault="005572D0">
                <w:pPr>
                  <w:pStyle w:val="CommentText"/>
                  <w:tabs>
                    <w:tab w:val="left" w:pos="720"/>
                  </w:tabs>
                  <w:ind w:left="0" w:firstLine="0"/>
                </w:pPr>
                <w:r>
                  <w:rPr>
                    <w:rFonts w:ascii="MS Gothic" w:eastAsia="MS Gothic" w:hAnsi="MS Gothic" w:hint="eastAsia"/>
                  </w:rPr>
                  <w:t>☐</w:t>
                </w:r>
              </w:p>
            </w:sdtContent>
          </w:sdt>
          <w:p w14:paraId="623A7CD7" w14:textId="77777777" w:rsidR="005572D0" w:rsidRDefault="005572D0">
            <w:pPr>
              <w:pStyle w:val="CommentText"/>
              <w:tabs>
                <w:tab w:val="left" w:pos="720"/>
              </w:tabs>
              <w:ind w:left="0" w:firstLine="0"/>
              <w:rPr>
                <w:rFonts w:cs="Arial"/>
                <w:i/>
              </w:rPr>
            </w:pPr>
            <w:r>
              <w:rPr>
                <w:rFonts w:cs="Arial"/>
                <w:i/>
                <w:highlight w:val="yellow"/>
              </w:rPr>
              <w:lastRenderedPageBreak/>
              <w:t>[Organisations must be able to identify the specific legal obligation that requires information to be shared and should include the details here – title of legislation and relevant section(s)]</w:t>
            </w:r>
          </w:p>
        </w:tc>
      </w:tr>
      <w:tr w:rsidR="005572D0" w14:paraId="3BE248F7" w14:textId="77777777" w:rsidTr="005572D0">
        <w:tc>
          <w:tcPr>
            <w:tcW w:w="3544" w:type="dxa"/>
            <w:tcBorders>
              <w:top w:val="single" w:sz="4" w:space="0" w:color="auto"/>
              <w:left w:val="single" w:sz="4" w:space="0" w:color="auto"/>
              <w:bottom w:val="single" w:sz="4" w:space="0" w:color="auto"/>
              <w:right w:val="single" w:sz="4" w:space="0" w:color="auto"/>
            </w:tcBorders>
          </w:tcPr>
          <w:p w14:paraId="7F2E4052" w14:textId="77777777" w:rsidR="005572D0" w:rsidRDefault="005572D0">
            <w:pPr>
              <w:numPr>
                <w:ilvl w:val="0"/>
                <w:numId w:val="0"/>
              </w:numPr>
              <w:tabs>
                <w:tab w:val="left" w:pos="720"/>
              </w:tabs>
              <w:spacing w:after="0"/>
              <w:ind w:left="37" w:hanging="37"/>
              <w:rPr>
                <w:rFonts w:cs="Arial"/>
              </w:rPr>
            </w:pPr>
            <w:r>
              <w:rPr>
                <w:rFonts w:cs="Arial"/>
              </w:rPr>
              <w:lastRenderedPageBreak/>
              <w:t xml:space="preserve">Protection of vital interests – </w:t>
            </w:r>
          </w:p>
          <w:p w14:paraId="2C66844C" w14:textId="77777777" w:rsidR="005572D0" w:rsidRDefault="005572D0">
            <w:pPr>
              <w:numPr>
                <w:ilvl w:val="0"/>
                <w:numId w:val="0"/>
              </w:numPr>
              <w:tabs>
                <w:tab w:val="left" w:pos="720"/>
              </w:tabs>
              <w:spacing w:after="0"/>
              <w:ind w:left="37" w:hanging="37"/>
              <w:rPr>
                <w:rFonts w:cs="Arial"/>
              </w:rPr>
            </w:pPr>
            <w:r>
              <w:rPr>
                <w:rFonts w:cs="Arial"/>
              </w:rPr>
              <w:t>Art 6(1)(d)</w:t>
            </w:r>
          </w:p>
          <w:p w14:paraId="73EE30D9" w14:textId="77777777" w:rsidR="005572D0" w:rsidRDefault="005572D0">
            <w:pPr>
              <w:numPr>
                <w:ilvl w:val="0"/>
                <w:numId w:val="0"/>
              </w:numPr>
              <w:tabs>
                <w:tab w:val="left" w:pos="720"/>
              </w:tabs>
              <w:spacing w:after="0"/>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992099122"/>
              <w14:checkbox>
                <w14:checked w14:val="0"/>
                <w14:checkedState w14:val="2612" w14:font="MS Gothic"/>
                <w14:uncheckedState w14:val="2610" w14:font="MS Gothic"/>
              </w14:checkbox>
            </w:sdtPr>
            <w:sdtContent>
              <w:p w14:paraId="13D4DB7D" w14:textId="77777777" w:rsidR="005572D0" w:rsidRDefault="005572D0">
                <w:pPr>
                  <w:pStyle w:val="CommentText"/>
                  <w:tabs>
                    <w:tab w:val="left" w:pos="720"/>
                  </w:tabs>
                  <w:ind w:left="0" w:firstLine="0"/>
                </w:pPr>
                <w:r>
                  <w:rPr>
                    <w:rFonts w:ascii="MS Gothic" w:eastAsia="MS Gothic" w:hAnsi="MS Gothic" w:hint="eastAsia"/>
                  </w:rPr>
                  <w:t>☐</w:t>
                </w:r>
              </w:p>
            </w:sdtContent>
          </w:sdt>
          <w:p w14:paraId="67F4F830" w14:textId="77777777" w:rsidR="005572D0" w:rsidRDefault="005572D0">
            <w:pPr>
              <w:pStyle w:val="CommentText"/>
              <w:tabs>
                <w:tab w:val="left" w:pos="720"/>
              </w:tabs>
              <w:ind w:left="0" w:firstLine="0"/>
              <w:rPr>
                <w:i/>
              </w:rPr>
            </w:pPr>
            <w:r>
              <w:rPr>
                <w:i/>
                <w:highlight w:val="yellow"/>
              </w:rPr>
              <w:t xml:space="preserve">[Explain why sharing information is necessary to protect vital interests of the individual or third party – </w:t>
            </w:r>
            <w:proofErr w:type="spellStart"/>
            <w:r>
              <w:rPr>
                <w:i/>
                <w:highlight w:val="yellow"/>
              </w:rPr>
              <w:t>ie</w:t>
            </w:r>
            <w:proofErr w:type="spellEnd"/>
            <w:r>
              <w:rPr>
                <w:i/>
                <w:highlight w:val="yellow"/>
              </w:rPr>
              <w:t xml:space="preserve"> life or death situation]</w:t>
            </w:r>
          </w:p>
        </w:tc>
      </w:tr>
      <w:tr w:rsidR="005572D0" w14:paraId="21CE37AD" w14:textId="77777777" w:rsidTr="005572D0">
        <w:tc>
          <w:tcPr>
            <w:tcW w:w="3544" w:type="dxa"/>
            <w:tcBorders>
              <w:top w:val="single" w:sz="4" w:space="0" w:color="auto"/>
              <w:left w:val="single" w:sz="4" w:space="0" w:color="auto"/>
              <w:bottom w:val="single" w:sz="4" w:space="0" w:color="auto"/>
              <w:right w:val="single" w:sz="4" w:space="0" w:color="auto"/>
            </w:tcBorders>
          </w:tcPr>
          <w:p w14:paraId="73160B69" w14:textId="77777777" w:rsidR="005572D0" w:rsidRDefault="005572D0">
            <w:pPr>
              <w:numPr>
                <w:ilvl w:val="0"/>
                <w:numId w:val="0"/>
              </w:numPr>
              <w:tabs>
                <w:tab w:val="left" w:pos="720"/>
              </w:tabs>
              <w:spacing w:after="0"/>
              <w:ind w:left="37" w:hanging="37"/>
              <w:rPr>
                <w:rFonts w:cs="Arial"/>
              </w:rPr>
            </w:pPr>
            <w:r>
              <w:rPr>
                <w:rFonts w:cs="Arial"/>
              </w:rPr>
              <w:t>Task carried out in the public interest or in the exercise of official authority – Art 6(1)(e)</w:t>
            </w:r>
          </w:p>
          <w:p w14:paraId="2FC0B9A0" w14:textId="77777777" w:rsidR="005572D0" w:rsidRDefault="005572D0">
            <w:pPr>
              <w:numPr>
                <w:ilvl w:val="0"/>
                <w:numId w:val="0"/>
              </w:numPr>
              <w:tabs>
                <w:tab w:val="left" w:pos="720"/>
              </w:tabs>
              <w:spacing w:after="0"/>
              <w:ind w:left="624" w:hanging="624"/>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953159843"/>
              <w14:checkbox>
                <w14:checked w14:val="0"/>
                <w14:checkedState w14:val="2612" w14:font="MS Gothic"/>
                <w14:uncheckedState w14:val="2610" w14:font="MS Gothic"/>
              </w14:checkbox>
            </w:sdtPr>
            <w:sdtContent>
              <w:p w14:paraId="0F9DF9FB" w14:textId="77777777" w:rsidR="005572D0" w:rsidRDefault="005572D0">
                <w:pPr>
                  <w:numPr>
                    <w:ilvl w:val="0"/>
                    <w:numId w:val="0"/>
                  </w:numPr>
                  <w:tabs>
                    <w:tab w:val="left" w:pos="720"/>
                  </w:tabs>
                </w:pPr>
                <w:r>
                  <w:rPr>
                    <w:rFonts w:ascii="MS Gothic" w:eastAsia="MS Gothic" w:hAnsi="MS Gothic" w:hint="eastAsia"/>
                  </w:rPr>
                  <w:t>☐</w:t>
                </w:r>
              </w:p>
            </w:sdtContent>
          </w:sdt>
          <w:p w14:paraId="3A8BD745" w14:textId="77777777" w:rsidR="005572D0" w:rsidRDefault="005572D0">
            <w:pPr>
              <w:pStyle w:val="CommentText"/>
              <w:tabs>
                <w:tab w:val="left" w:pos="720"/>
              </w:tabs>
              <w:ind w:left="0" w:firstLine="0"/>
              <w:rPr>
                <w:i/>
              </w:rPr>
            </w:pPr>
            <w:r>
              <w:rPr>
                <w:i/>
                <w:highlight w:val="yellow"/>
              </w:rPr>
              <w:t>[It is anticipated that many public service providers will rely on this provision to share personal data. You should specify the relevant task, function or power and identify its statutory or common law basis]</w:t>
            </w:r>
          </w:p>
        </w:tc>
      </w:tr>
      <w:tr w:rsidR="005572D0" w14:paraId="3B3273F0" w14:textId="77777777" w:rsidTr="005572D0">
        <w:tc>
          <w:tcPr>
            <w:tcW w:w="3544" w:type="dxa"/>
            <w:tcBorders>
              <w:top w:val="single" w:sz="4" w:space="0" w:color="auto"/>
              <w:left w:val="single" w:sz="4" w:space="0" w:color="auto"/>
              <w:bottom w:val="single" w:sz="4" w:space="0" w:color="auto"/>
              <w:right w:val="single" w:sz="4" w:space="0" w:color="auto"/>
            </w:tcBorders>
          </w:tcPr>
          <w:p w14:paraId="7F3AB7DE" w14:textId="77777777" w:rsidR="005572D0" w:rsidRDefault="005572D0">
            <w:pPr>
              <w:numPr>
                <w:ilvl w:val="0"/>
                <w:numId w:val="0"/>
              </w:numPr>
              <w:tabs>
                <w:tab w:val="left" w:pos="720"/>
              </w:tabs>
              <w:spacing w:after="0"/>
              <w:ind w:left="37" w:hanging="37"/>
              <w:rPr>
                <w:rFonts w:cs="Arial"/>
              </w:rPr>
            </w:pPr>
            <w:r>
              <w:rPr>
                <w:rFonts w:cs="Arial"/>
              </w:rPr>
              <w:t>Legitimate Interest – Art 6(1)(f)</w:t>
            </w:r>
          </w:p>
          <w:p w14:paraId="0AACBF8E" w14:textId="77777777" w:rsidR="005572D0" w:rsidRDefault="005572D0">
            <w:pPr>
              <w:numPr>
                <w:ilvl w:val="0"/>
                <w:numId w:val="0"/>
              </w:numPr>
              <w:tabs>
                <w:tab w:val="left" w:pos="720"/>
              </w:tabs>
              <w:spacing w:after="0"/>
              <w:ind w:left="37" w:hanging="37"/>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67336742"/>
              <w14:checkbox>
                <w14:checked w14:val="0"/>
                <w14:checkedState w14:val="2612" w14:font="MS Gothic"/>
                <w14:uncheckedState w14:val="2610" w14:font="MS Gothic"/>
              </w14:checkbox>
            </w:sdtPr>
            <w:sdtContent>
              <w:p w14:paraId="203D6076" w14:textId="77777777" w:rsidR="005572D0" w:rsidRDefault="005572D0">
                <w:pPr>
                  <w:numPr>
                    <w:ilvl w:val="0"/>
                    <w:numId w:val="0"/>
                  </w:numPr>
                  <w:tabs>
                    <w:tab w:val="left" w:pos="720"/>
                  </w:tabs>
                </w:pPr>
                <w:r>
                  <w:rPr>
                    <w:rFonts w:ascii="MS Gothic" w:eastAsia="MS Gothic" w:hAnsi="MS Gothic" w:hint="eastAsia"/>
                  </w:rPr>
                  <w:t>☐</w:t>
                </w:r>
              </w:p>
            </w:sdtContent>
          </w:sdt>
          <w:p w14:paraId="6DAA5958" w14:textId="77777777" w:rsidR="005572D0" w:rsidRDefault="005572D0">
            <w:pPr>
              <w:numPr>
                <w:ilvl w:val="0"/>
                <w:numId w:val="0"/>
              </w:numPr>
              <w:tabs>
                <w:tab w:val="left" w:pos="720"/>
              </w:tabs>
              <w:rPr>
                <w:i/>
                <w:highlight w:val="yellow"/>
              </w:rPr>
            </w:pPr>
            <w:r>
              <w:rPr>
                <w:i/>
                <w:highlight w:val="yellow"/>
              </w:rPr>
              <w:t>[Organisations should consider whether this legal basis is appropriate and why Art 6(1)(e) is not more appropriate. Public authorities cannot rely on this legal basis unless they are processing for a legitimate reason other than performing their tasks as a public authority. If this legal basis does apply, you should outline how this legal basis applies in line with the ICO’s three-part test and guidance available on the ICO website.]</w:t>
            </w:r>
          </w:p>
        </w:tc>
      </w:tr>
    </w:tbl>
    <w:p w14:paraId="1996987B" w14:textId="77777777" w:rsidR="005572D0" w:rsidRDefault="005572D0" w:rsidP="005572D0">
      <w:pPr>
        <w:numPr>
          <w:ilvl w:val="0"/>
          <w:numId w:val="0"/>
        </w:numPr>
        <w:tabs>
          <w:tab w:val="left" w:pos="720"/>
        </w:tabs>
        <w:ind w:left="624" w:hanging="624"/>
        <w:rPr>
          <w:b/>
          <w:sz w:val="6"/>
          <w:szCs w:val="6"/>
        </w:rPr>
      </w:pPr>
    </w:p>
    <w:p w14:paraId="412E90B7" w14:textId="77777777" w:rsidR="005572D0" w:rsidRDefault="005572D0" w:rsidP="005572D0">
      <w:pPr>
        <w:numPr>
          <w:ilvl w:val="0"/>
          <w:numId w:val="0"/>
        </w:numPr>
        <w:tabs>
          <w:tab w:val="left" w:pos="720"/>
        </w:tabs>
        <w:ind w:left="624" w:hanging="624"/>
        <w:rPr>
          <w:b/>
          <w:sz w:val="24"/>
          <w:szCs w:val="24"/>
        </w:rPr>
      </w:pPr>
      <w:r>
        <w:rPr>
          <w:b/>
          <w:sz w:val="24"/>
          <w:szCs w:val="24"/>
        </w:rPr>
        <w:t>Table 2 - Article 9 - Special Categories of Personal Data</w:t>
      </w:r>
    </w:p>
    <w:tbl>
      <w:tblPr>
        <w:tblStyle w:val="TableGrid"/>
        <w:tblW w:w="9781" w:type="dxa"/>
        <w:tblInd w:w="-5" w:type="dxa"/>
        <w:tblLook w:val="04A0" w:firstRow="1" w:lastRow="0" w:firstColumn="1" w:lastColumn="0" w:noHBand="0" w:noVBand="1"/>
      </w:tblPr>
      <w:tblGrid>
        <w:gridCol w:w="3544"/>
        <w:gridCol w:w="6237"/>
      </w:tblGrid>
      <w:tr w:rsidR="005572D0" w14:paraId="739368EC" w14:textId="77777777" w:rsidTr="005572D0">
        <w:trPr>
          <w:trHeight w:val="472"/>
        </w:trPr>
        <w:tc>
          <w:tcPr>
            <w:tcW w:w="3544" w:type="dxa"/>
            <w:tcBorders>
              <w:top w:val="single" w:sz="4" w:space="0" w:color="auto"/>
              <w:left w:val="single" w:sz="4" w:space="0" w:color="auto"/>
              <w:bottom w:val="single" w:sz="4" w:space="0" w:color="auto"/>
              <w:right w:val="single" w:sz="4" w:space="0" w:color="auto"/>
            </w:tcBorders>
            <w:shd w:val="clear" w:color="auto" w:fill="AC1919"/>
            <w:hideMark/>
          </w:tcPr>
          <w:p w14:paraId="32728CF4" w14:textId="77777777" w:rsidR="005572D0" w:rsidRDefault="005572D0">
            <w:pPr>
              <w:numPr>
                <w:ilvl w:val="0"/>
                <w:numId w:val="0"/>
              </w:numPr>
              <w:tabs>
                <w:tab w:val="left" w:pos="720"/>
              </w:tabs>
              <w:spacing w:after="0"/>
              <w:rPr>
                <w:b/>
                <w:color w:val="FFFFFF" w:themeColor="background1"/>
                <w:sz w:val="22"/>
                <w:szCs w:val="22"/>
              </w:rPr>
            </w:pPr>
            <w:r>
              <w:rPr>
                <w:b/>
                <w:color w:val="FFFFFF" w:themeColor="background1"/>
                <w:sz w:val="22"/>
                <w:szCs w:val="22"/>
              </w:rPr>
              <w:t xml:space="preserve">Legal basis </w:t>
            </w:r>
          </w:p>
        </w:tc>
        <w:tc>
          <w:tcPr>
            <w:tcW w:w="6237" w:type="dxa"/>
            <w:tcBorders>
              <w:top w:val="single" w:sz="4" w:space="0" w:color="auto"/>
              <w:left w:val="single" w:sz="4" w:space="0" w:color="auto"/>
              <w:bottom w:val="single" w:sz="4" w:space="0" w:color="auto"/>
              <w:right w:val="single" w:sz="4" w:space="0" w:color="auto"/>
            </w:tcBorders>
            <w:shd w:val="clear" w:color="auto" w:fill="AC1919"/>
            <w:hideMark/>
          </w:tcPr>
          <w:p w14:paraId="6F9649A0" w14:textId="77777777" w:rsidR="005572D0" w:rsidRDefault="005572D0">
            <w:pPr>
              <w:pStyle w:val="CommentText"/>
              <w:tabs>
                <w:tab w:val="left" w:pos="720"/>
              </w:tabs>
              <w:spacing w:after="0"/>
              <w:ind w:left="0" w:firstLine="0"/>
              <w:rPr>
                <w:b/>
                <w:color w:val="FFFFFF" w:themeColor="background1"/>
                <w:sz w:val="22"/>
                <w:szCs w:val="22"/>
              </w:rPr>
            </w:pPr>
            <w:r>
              <w:rPr>
                <w:b/>
                <w:color w:val="FFFFFF" w:themeColor="background1"/>
                <w:sz w:val="22"/>
                <w:szCs w:val="22"/>
              </w:rPr>
              <w:t>Checkbox / Notes</w:t>
            </w:r>
          </w:p>
        </w:tc>
      </w:tr>
      <w:tr w:rsidR="005572D0" w14:paraId="6FA51AD6" w14:textId="77777777" w:rsidTr="005572D0">
        <w:tc>
          <w:tcPr>
            <w:tcW w:w="3544" w:type="dxa"/>
            <w:tcBorders>
              <w:top w:val="single" w:sz="4" w:space="0" w:color="auto"/>
              <w:left w:val="single" w:sz="4" w:space="0" w:color="auto"/>
              <w:bottom w:val="single" w:sz="4" w:space="0" w:color="auto"/>
              <w:right w:val="single" w:sz="4" w:space="0" w:color="auto"/>
            </w:tcBorders>
          </w:tcPr>
          <w:p w14:paraId="792D11DA" w14:textId="77777777" w:rsidR="005572D0" w:rsidRDefault="005572D0">
            <w:pPr>
              <w:numPr>
                <w:ilvl w:val="0"/>
                <w:numId w:val="0"/>
              </w:numPr>
              <w:tabs>
                <w:tab w:val="left" w:pos="720"/>
              </w:tabs>
              <w:spacing w:after="0"/>
              <w:rPr>
                <w:rFonts w:cs="Arial"/>
              </w:rPr>
            </w:pPr>
            <w:r>
              <w:rPr>
                <w:rFonts w:cs="Arial"/>
              </w:rPr>
              <w:t>Explicit Consent – Art 9(2)(a)</w:t>
            </w:r>
          </w:p>
          <w:p w14:paraId="5112DC98" w14:textId="77777777" w:rsidR="005572D0" w:rsidRDefault="005572D0">
            <w:pPr>
              <w:numPr>
                <w:ilvl w:val="0"/>
                <w:numId w:val="0"/>
              </w:numPr>
              <w:tabs>
                <w:tab w:val="left" w:pos="720"/>
              </w:tabs>
              <w:spacing w:after="0"/>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883467919"/>
              <w14:checkbox>
                <w14:checked w14:val="0"/>
                <w14:checkedState w14:val="2612" w14:font="MS Gothic"/>
                <w14:uncheckedState w14:val="2610" w14:font="MS Gothic"/>
              </w14:checkbox>
            </w:sdtPr>
            <w:sdtContent>
              <w:p w14:paraId="5BA58B8F" w14:textId="77777777" w:rsidR="005572D0" w:rsidRDefault="005572D0">
                <w:pPr>
                  <w:pStyle w:val="CommentText"/>
                  <w:tabs>
                    <w:tab w:val="left" w:pos="720"/>
                  </w:tabs>
                  <w:ind w:left="0" w:firstLine="0"/>
                </w:pPr>
                <w:r>
                  <w:rPr>
                    <w:rFonts w:ascii="MS Gothic" w:eastAsia="MS Gothic" w:hAnsi="MS Gothic" w:hint="eastAsia"/>
                  </w:rPr>
                  <w:t>☐</w:t>
                </w:r>
              </w:p>
            </w:sdtContent>
          </w:sdt>
          <w:p w14:paraId="78E7CCB4" w14:textId="77777777" w:rsidR="005572D0" w:rsidRDefault="005572D0">
            <w:pPr>
              <w:pStyle w:val="CommentText"/>
              <w:tabs>
                <w:tab w:val="left" w:pos="720"/>
              </w:tabs>
              <w:ind w:left="0" w:firstLine="0"/>
              <w:rPr>
                <w:i/>
              </w:rPr>
            </w:pPr>
            <w:r>
              <w:rPr>
                <w:i/>
                <w:highlight w:val="yellow"/>
              </w:rPr>
              <w:t>[Care should be taken when relying on consent and consideration should be given to the Information Commissioner’s guide to consent and the UK GDPR]</w:t>
            </w:r>
          </w:p>
        </w:tc>
      </w:tr>
      <w:tr w:rsidR="005572D0" w14:paraId="0329492E" w14:textId="77777777" w:rsidTr="005572D0">
        <w:tc>
          <w:tcPr>
            <w:tcW w:w="3544" w:type="dxa"/>
            <w:tcBorders>
              <w:top w:val="single" w:sz="4" w:space="0" w:color="auto"/>
              <w:left w:val="single" w:sz="4" w:space="0" w:color="auto"/>
              <w:bottom w:val="single" w:sz="4" w:space="0" w:color="auto"/>
              <w:right w:val="single" w:sz="4" w:space="0" w:color="auto"/>
            </w:tcBorders>
          </w:tcPr>
          <w:p w14:paraId="2C0370EA" w14:textId="77777777" w:rsidR="005572D0" w:rsidRDefault="005572D0">
            <w:pPr>
              <w:numPr>
                <w:ilvl w:val="0"/>
                <w:numId w:val="0"/>
              </w:numPr>
              <w:tabs>
                <w:tab w:val="left" w:pos="720"/>
              </w:tabs>
              <w:spacing w:after="0"/>
              <w:rPr>
                <w:rFonts w:cs="Arial"/>
              </w:rPr>
            </w:pPr>
            <w:r>
              <w:rPr>
                <w:rFonts w:cs="Arial"/>
              </w:rPr>
              <w:t>Employment and social security and social protection law – Art 9(2)(b)</w:t>
            </w:r>
          </w:p>
          <w:p w14:paraId="1B0F8D83" w14:textId="77777777" w:rsidR="005572D0" w:rsidRDefault="005572D0">
            <w:pPr>
              <w:numPr>
                <w:ilvl w:val="0"/>
                <w:numId w:val="0"/>
              </w:numPr>
              <w:tabs>
                <w:tab w:val="left" w:pos="720"/>
              </w:tabs>
              <w:spacing w:after="0"/>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785924058"/>
              <w14:checkbox>
                <w14:checked w14:val="0"/>
                <w14:checkedState w14:val="2612" w14:font="MS Gothic"/>
                <w14:uncheckedState w14:val="2610" w14:font="MS Gothic"/>
              </w14:checkbox>
            </w:sdtPr>
            <w:sdtContent>
              <w:p w14:paraId="3EB49F86" w14:textId="77777777" w:rsidR="005572D0" w:rsidRDefault="005572D0">
                <w:pPr>
                  <w:pStyle w:val="CommentText"/>
                  <w:tabs>
                    <w:tab w:val="left" w:pos="720"/>
                  </w:tabs>
                  <w:ind w:left="0" w:firstLine="0"/>
                </w:pPr>
                <w:r>
                  <w:rPr>
                    <w:rFonts w:ascii="MS Gothic" w:eastAsia="MS Gothic" w:hAnsi="MS Gothic" w:hint="eastAsia"/>
                  </w:rPr>
                  <w:t>☐</w:t>
                </w:r>
              </w:p>
            </w:sdtContent>
          </w:sdt>
          <w:p w14:paraId="3258B5B7" w14:textId="77777777" w:rsidR="005572D0" w:rsidRDefault="005572D0">
            <w:pPr>
              <w:pStyle w:val="CommentText"/>
              <w:tabs>
                <w:tab w:val="left" w:pos="720"/>
              </w:tabs>
              <w:ind w:left="0" w:firstLine="0"/>
              <w:rPr>
                <w:i/>
                <w:highlight w:val="yellow"/>
              </w:rPr>
            </w:pPr>
            <w:r>
              <w:rPr>
                <w:i/>
                <w:highlight w:val="yellow"/>
              </w:rPr>
              <w:t>[You should specify the relevant task, function or power and identify its statutory or common law basis. See DPA 2018 Section 10(2)</w:t>
            </w:r>
          </w:p>
          <w:p w14:paraId="104005C0" w14:textId="77777777" w:rsidR="005572D0" w:rsidRDefault="005572D0">
            <w:pPr>
              <w:pStyle w:val="CommentText"/>
              <w:tabs>
                <w:tab w:val="left" w:pos="720"/>
              </w:tabs>
              <w:ind w:left="0" w:firstLine="0"/>
              <w:rPr>
                <w:i/>
              </w:rPr>
            </w:pPr>
            <w:r>
              <w:rPr>
                <w:i/>
                <w:highlight w:val="yellow"/>
              </w:rPr>
              <w:t>This legal basis also requires an Appropriate Policy Document, each organisation should meet this requirement prior to sharing.]</w:t>
            </w:r>
          </w:p>
        </w:tc>
      </w:tr>
      <w:tr w:rsidR="005572D0" w14:paraId="135D9872" w14:textId="77777777" w:rsidTr="005572D0">
        <w:tc>
          <w:tcPr>
            <w:tcW w:w="3544" w:type="dxa"/>
            <w:tcBorders>
              <w:top w:val="single" w:sz="4" w:space="0" w:color="auto"/>
              <w:left w:val="single" w:sz="4" w:space="0" w:color="auto"/>
              <w:bottom w:val="single" w:sz="4" w:space="0" w:color="auto"/>
              <w:right w:val="single" w:sz="4" w:space="0" w:color="auto"/>
            </w:tcBorders>
          </w:tcPr>
          <w:p w14:paraId="61E9268D" w14:textId="77777777" w:rsidR="005572D0" w:rsidRDefault="005572D0">
            <w:pPr>
              <w:numPr>
                <w:ilvl w:val="0"/>
                <w:numId w:val="0"/>
              </w:numPr>
              <w:tabs>
                <w:tab w:val="left" w:pos="720"/>
              </w:tabs>
              <w:spacing w:after="0"/>
              <w:rPr>
                <w:rFonts w:cs="Arial"/>
              </w:rPr>
            </w:pPr>
            <w:r>
              <w:rPr>
                <w:rFonts w:cs="Arial"/>
              </w:rPr>
              <w:t>Vital interests of the data subject or a third party where they are incapable of giving consent – Art 9(2)(c)</w:t>
            </w:r>
          </w:p>
          <w:p w14:paraId="4878DBF2" w14:textId="77777777" w:rsidR="005572D0" w:rsidRDefault="005572D0">
            <w:pPr>
              <w:numPr>
                <w:ilvl w:val="0"/>
                <w:numId w:val="0"/>
              </w:numPr>
              <w:tabs>
                <w:tab w:val="left" w:pos="720"/>
              </w:tabs>
              <w:spacing w:after="0"/>
              <w:ind w:left="37"/>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780447533"/>
              <w14:checkbox>
                <w14:checked w14:val="0"/>
                <w14:checkedState w14:val="2612" w14:font="MS Gothic"/>
                <w14:uncheckedState w14:val="2610" w14:font="MS Gothic"/>
              </w14:checkbox>
            </w:sdtPr>
            <w:sdtContent>
              <w:p w14:paraId="5F9AB2E5" w14:textId="77777777" w:rsidR="005572D0" w:rsidRDefault="005572D0">
                <w:pPr>
                  <w:pStyle w:val="CommentText"/>
                  <w:tabs>
                    <w:tab w:val="left" w:pos="720"/>
                  </w:tabs>
                  <w:ind w:left="0" w:firstLine="0"/>
                </w:pPr>
                <w:r>
                  <w:rPr>
                    <w:rFonts w:ascii="MS Gothic" w:eastAsia="MS Gothic" w:hAnsi="MS Gothic" w:hint="eastAsia"/>
                  </w:rPr>
                  <w:t>☐</w:t>
                </w:r>
              </w:p>
            </w:sdtContent>
          </w:sdt>
          <w:p w14:paraId="4CCDEF2E" w14:textId="77777777" w:rsidR="005572D0" w:rsidRDefault="005572D0">
            <w:pPr>
              <w:pStyle w:val="CommentText"/>
              <w:tabs>
                <w:tab w:val="left" w:pos="720"/>
              </w:tabs>
              <w:ind w:left="0" w:firstLine="0"/>
              <w:rPr>
                <w:i/>
              </w:rPr>
            </w:pPr>
            <w:r>
              <w:rPr>
                <w:i/>
                <w:highlight w:val="yellow"/>
              </w:rPr>
              <w:t xml:space="preserve">[Explain why sharing information is necessary to protect vital interests – </w:t>
            </w:r>
            <w:proofErr w:type="spellStart"/>
            <w:r>
              <w:rPr>
                <w:i/>
                <w:highlight w:val="yellow"/>
              </w:rPr>
              <w:t>ie</w:t>
            </w:r>
            <w:proofErr w:type="spellEnd"/>
            <w:r>
              <w:rPr>
                <w:i/>
                <w:highlight w:val="yellow"/>
              </w:rPr>
              <w:t xml:space="preserve"> life or death situation]</w:t>
            </w:r>
          </w:p>
        </w:tc>
      </w:tr>
      <w:tr w:rsidR="005572D0" w14:paraId="273543C3"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08AE1400" w14:textId="77777777" w:rsidR="005572D0" w:rsidRDefault="005572D0">
            <w:pPr>
              <w:numPr>
                <w:ilvl w:val="0"/>
                <w:numId w:val="0"/>
              </w:numPr>
              <w:tabs>
                <w:tab w:val="left" w:pos="720"/>
              </w:tabs>
              <w:spacing w:after="0"/>
              <w:rPr>
                <w:rFonts w:cs="Arial"/>
              </w:rPr>
            </w:pPr>
            <w:r>
              <w:rPr>
                <w:rFonts w:cs="Arial"/>
              </w:rPr>
              <w:t>Legitimate Activities – Art 9 (2)(d)</w:t>
            </w:r>
          </w:p>
        </w:tc>
        <w:tc>
          <w:tcPr>
            <w:tcW w:w="6237" w:type="dxa"/>
            <w:tcBorders>
              <w:top w:val="single" w:sz="4" w:space="0" w:color="auto"/>
              <w:left w:val="single" w:sz="4" w:space="0" w:color="auto"/>
              <w:bottom w:val="single" w:sz="4" w:space="0" w:color="auto"/>
              <w:right w:val="single" w:sz="4" w:space="0" w:color="auto"/>
            </w:tcBorders>
            <w:hideMark/>
          </w:tcPr>
          <w:sdt>
            <w:sdtPr>
              <w:id w:val="-992332575"/>
              <w14:checkbox>
                <w14:checked w14:val="0"/>
                <w14:checkedState w14:val="2612" w14:font="MS Gothic"/>
                <w14:uncheckedState w14:val="2610" w14:font="MS Gothic"/>
              </w14:checkbox>
            </w:sdtPr>
            <w:sdtContent>
              <w:p w14:paraId="1941FB86" w14:textId="77777777" w:rsidR="005572D0" w:rsidRDefault="005572D0">
                <w:pPr>
                  <w:numPr>
                    <w:ilvl w:val="0"/>
                    <w:numId w:val="0"/>
                  </w:numPr>
                  <w:tabs>
                    <w:tab w:val="left" w:pos="720"/>
                  </w:tabs>
                </w:pPr>
                <w:r>
                  <w:rPr>
                    <w:rFonts w:ascii="MS Gothic" w:eastAsia="MS Gothic" w:hAnsi="MS Gothic" w:hint="eastAsia"/>
                  </w:rPr>
                  <w:t>☐</w:t>
                </w:r>
              </w:p>
            </w:sdtContent>
          </w:sdt>
          <w:p w14:paraId="135B0E03" w14:textId="77777777" w:rsidR="005572D0" w:rsidRDefault="005572D0">
            <w:pPr>
              <w:pStyle w:val="CommentText"/>
              <w:tabs>
                <w:tab w:val="left" w:pos="720"/>
              </w:tabs>
              <w:ind w:left="0" w:firstLine="0"/>
              <w:rPr>
                <w:i/>
              </w:rPr>
            </w:pPr>
            <w:r>
              <w:rPr>
                <w:i/>
                <w:highlight w:val="yellow"/>
              </w:rPr>
              <w:t xml:space="preserve">[This legal basis should only be relied upon by a foundation, association or any other not-for-profit body with a political, philosophical, religious or trade union </w:t>
            </w:r>
            <w:proofErr w:type="gramStart"/>
            <w:r>
              <w:rPr>
                <w:i/>
                <w:highlight w:val="yellow"/>
              </w:rPr>
              <w:t>aim</w:t>
            </w:r>
            <w:proofErr w:type="gramEnd"/>
            <w:r>
              <w:rPr>
                <w:i/>
                <w:highlight w:val="yellow"/>
              </w:rPr>
              <w:t xml:space="preserve"> and the processing relates solely to members, former members, persons who have regular contract with it and the personal data is not disclosed outside of the body without consent of the data subjects]</w:t>
            </w:r>
          </w:p>
        </w:tc>
      </w:tr>
      <w:tr w:rsidR="005572D0" w14:paraId="7D19DB7F"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41754BEF" w14:textId="77777777" w:rsidR="005572D0" w:rsidRDefault="005572D0">
            <w:pPr>
              <w:numPr>
                <w:ilvl w:val="0"/>
                <w:numId w:val="0"/>
              </w:numPr>
              <w:tabs>
                <w:tab w:val="left" w:pos="720"/>
              </w:tabs>
              <w:rPr>
                <w:rFonts w:cs="Arial"/>
              </w:rPr>
            </w:pPr>
            <w:r>
              <w:rPr>
                <w:rFonts w:cs="Arial"/>
              </w:rPr>
              <w:t>Manifestly made public by the data subject – Art 9 (2)(e)</w:t>
            </w:r>
          </w:p>
        </w:tc>
        <w:tc>
          <w:tcPr>
            <w:tcW w:w="6237" w:type="dxa"/>
            <w:tcBorders>
              <w:top w:val="single" w:sz="4" w:space="0" w:color="auto"/>
              <w:left w:val="single" w:sz="4" w:space="0" w:color="auto"/>
              <w:bottom w:val="single" w:sz="4" w:space="0" w:color="auto"/>
              <w:right w:val="single" w:sz="4" w:space="0" w:color="auto"/>
            </w:tcBorders>
          </w:tcPr>
          <w:sdt>
            <w:sdtPr>
              <w:id w:val="826862859"/>
              <w14:checkbox>
                <w14:checked w14:val="0"/>
                <w14:checkedState w14:val="2612" w14:font="MS Gothic"/>
                <w14:uncheckedState w14:val="2610" w14:font="MS Gothic"/>
              </w14:checkbox>
            </w:sdtPr>
            <w:sdtContent>
              <w:p w14:paraId="4BEEDD3A" w14:textId="77777777" w:rsidR="005572D0" w:rsidRDefault="005572D0">
                <w:pPr>
                  <w:numPr>
                    <w:ilvl w:val="0"/>
                    <w:numId w:val="0"/>
                  </w:numPr>
                  <w:tabs>
                    <w:tab w:val="left" w:pos="720"/>
                  </w:tabs>
                </w:pPr>
                <w:r>
                  <w:rPr>
                    <w:rFonts w:ascii="MS Gothic" w:eastAsia="MS Gothic" w:hAnsi="MS Gothic" w:hint="eastAsia"/>
                  </w:rPr>
                  <w:t>☐</w:t>
                </w:r>
              </w:p>
            </w:sdtContent>
          </w:sdt>
          <w:p w14:paraId="25A9C5E6" w14:textId="77777777" w:rsidR="005572D0" w:rsidRDefault="005572D0">
            <w:pPr>
              <w:numPr>
                <w:ilvl w:val="0"/>
                <w:numId w:val="0"/>
              </w:numPr>
              <w:tabs>
                <w:tab w:val="left" w:pos="720"/>
              </w:tabs>
            </w:pPr>
          </w:p>
        </w:tc>
      </w:tr>
      <w:tr w:rsidR="005572D0" w14:paraId="1E6C3424"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64069A42" w14:textId="77777777" w:rsidR="005572D0" w:rsidRDefault="005572D0">
            <w:pPr>
              <w:numPr>
                <w:ilvl w:val="0"/>
                <w:numId w:val="0"/>
              </w:numPr>
              <w:tabs>
                <w:tab w:val="left" w:pos="720"/>
              </w:tabs>
              <w:rPr>
                <w:rFonts w:cs="Arial"/>
              </w:rPr>
            </w:pPr>
            <w:r>
              <w:rPr>
                <w:rFonts w:cs="Arial"/>
              </w:rPr>
              <w:t xml:space="preserve">Establishment, exercise or defence of legal claims or where courts are </w:t>
            </w:r>
            <w:r>
              <w:rPr>
                <w:rFonts w:cs="Arial"/>
              </w:rPr>
              <w:lastRenderedPageBreak/>
              <w:t>acting in their judicial capacity – Art 9 (2)(f)</w:t>
            </w:r>
          </w:p>
        </w:tc>
        <w:tc>
          <w:tcPr>
            <w:tcW w:w="6237" w:type="dxa"/>
            <w:tcBorders>
              <w:top w:val="single" w:sz="4" w:space="0" w:color="auto"/>
              <w:left w:val="single" w:sz="4" w:space="0" w:color="auto"/>
              <w:bottom w:val="single" w:sz="4" w:space="0" w:color="auto"/>
              <w:right w:val="single" w:sz="4" w:space="0" w:color="auto"/>
            </w:tcBorders>
          </w:tcPr>
          <w:p w14:paraId="6C58D162" w14:textId="77777777" w:rsidR="005572D0" w:rsidRDefault="00000000">
            <w:pPr>
              <w:numPr>
                <w:ilvl w:val="0"/>
                <w:numId w:val="0"/>
              </w:numPr>
              <w:tabs>
                <w:tab w:val="left" w:pos="720"/>
              </w:tabs>
            </w:pPr>
            <w:sdt>
              <w:sdtPr>
                <w:id w:val="1092740556"/>
                <w14:checkbox>
                  <w14:checked w14:val="0"/>
                  <w14:checkedState w14:val="2612" w14:font="MS Gothic"/>
                  <w14:uncheckedState w14:val="2610" w14:font="MS Gothic"/>
                </w14:checkbox>
              </w:sdtPr>
              <w:sdtContent>
                <w:r w:rsidR="005572D0">
                  <w:rPr>
                    <w:rFonts w:ascii="MS Gothic" w:eastAsia="MS Gothic" w:hAnsi="MS Gothic" w:hint="eastAsia"/>
                  </w:rPr>
                  <w:t>☐</w:t>
                </w:r>
              </w:sdtContent>
            </w:sdt>
          </w:p>
          <w:p w14:paraId="26657CA9" w14:textId="77777777" w:rsidR="005572D0" w:rsidRDefault="005572D0">
            <w:pPr>
              <w:numPr>
                <w:ilvl w:val="0"/>
                <w:numId w:val="0"/>
              </w:numPr>
              <w:tabs>
                <w:tab w:val="left" w:pos="720"/>
              </w:tabs>
            </w:pPr>
          </w:p>
        </w:tc>
      </w:tr>
      <w:tr w:rsidR="005572D0" w14:paraId="0850748F"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38190D44" w14:textId="77777777" w:rsidR="005572D0" w:rsidRDefault="005572D0">
            <w:pPr>
              <w:numPr>
                <w:ilvl w:val="0"/>
                <w:numId w:val="0"/>
              </w:numPr>
              <w:tabs>
                <w:tab w:val="left" w:pos="720"/>
              </w:tabs>
              <w:rPr>
                <w:rFonts w:cs="Arial"/>
              </w:rPr>
            </w:pPr>
            <w:r>
              <w:rPr>
                <w:rFonts w:cs="Arial"/>
              </w:rPr>
              <w:t>Necessary for reasons of substantial public interest - Art 9(2)(g)</w:t>
            </w:r>
          </w:p>
        </w:tc>
        <w:tc>
          <w:tcPr>
            <w:tcW w:w="6237" w:type="dxa"/>
            <w:tcBorders>
              <w:top w:val="single" w:sz="4" w:space="0" w:color="auto"/>
              <w:left w:val="single" w:sz="4" w:space="0" w:color="auto"/>
              <w:bottom w:val="single" w:sz="4" w:space="0" w:color="auto"/>
              <w:right w:val="single" w:sz="4" w:space="0" w:color="auto"/>
            </w:tcBorders>
            <w:hideMark/>
          </w:tcPr>
          <w:sdt>
            <w:sdtPr>
              <w:id w:val="-1015385010"/>
              <w14:checkbox>
                <w14:checked w14:val="0"/>
                <w14:checkedState w14:val="2612" w14:font="MS Gothic"/>
                <w14:uncheckedState w14:val="2610" w14:font="MS Gothic"/>
              </w14:checkbox>
            </w:sdtPr>
            <w:sdtContent>
              <w:p w14:paraId="341EA86B" w14:textId="77777777" w:rsidR="005572D0" w:rsidRDefault="005572D0">
                <w:pPr>
                  <w:numPr>
                    <w:ilvl w:val="0"/>
                    <w:numId w:val="0"/>
                  </w:numPr>
                  <w:tabs>
                    <w:tab w:val="left" w:pos="720"/>
                  </w:tabs>
                </w:pPr>
                <w:r>
                  <w:rPr>
                    <w:rFonts w:ascii="MS Gothic" w:eastAsia="MS Gothic" w:hAnsi="MS Gothic" w:hint="eastAsia"/>
                  </w:rPr>
                  <w:t>☐</w:t>
                </w:r>
              </w:p>
            </w:sdtContent>
          </w:sdt>
          <w:p w14:paraId="172FEBFD" w14:textId="77777777" w:rsidR="005572D0" w:rsidRDefault="005572D0">
            <w:pPr>
              <w:numPr>
                <w:ilvl w:val="0"/>
                <w:numId w:val="0"/>
              </w:numPr>
              <w:tabs>
                <w:tab w:val="left" w:pos="720"/>
              </w:tabs>
            </w:pPr>
            <w:r>
              <w:t xml:space="preserve">UK GDPR Art 9(2)(g) requires a basis in UK law, which is provided by Section 10(3) of the Data Protection Act 2018. </w:t>
            </w:r>
          </w:p>
          <w:p w14:paraId="247CF798" w14:textId="77777777" w:rsidR="005572D0" w:rsidRDefault="005572D0">
            <w:pPr>
              <w:numPr>
                <w:ilvl w:val="0"/>
                <w:numId w:val="0"/>
              </w:numPr>
              <w:tabs>
                <w:tab w:val="left" w:pos="720"/>
              </w:tabs>
            </w:pPr>
            <w:r>
              <w:t xml:space="preserve">This in turn refers to the need to meet a relevant condition in Part 2 of Schedule 1 of the DPA 2018. The relevant condition is: </w:t>
            </w:r>
          </w:p>
          <w:p w14:paraId="69333BE9" w14:textId="77777777" w:rsidR="005572D0" w:rsidRDefault="005572D0">
            <w:pPr>
              <w:numPr>
                <w:ilvl w:val="0"/>
                <w:numId w:val="0"/>
              </w:numPr>
              <w:tabs>
                <w:tab w:val="left" w:pos="720"/>
              </w:tabs>
              <w:rPr>
                <w:i/>
                <w:highlight w:val="yellow"/>
              </w:rPr>
            </w:pPr>
            <w:r>
              <w:rPr>
                <w:i/>
                <w:highlight w:val="yellow"/>
              </w:rPr>
              <w:t>[Detail which condition in Part 2 of Schedule 1 is relied upon, copying in the text from the Act and adding further explanation where required.</w:t>
            </w:r>
          </w:p>
          <w:p w14:paraId="6D8E5499" w14:textId="77777777" w:rsidR="005572D0" w:rsidRDefault="005572D0">
            <w:pPr>
              <w:numPr>
                <w:ilvl w:val="0"/>
                <w:numId w:val="0"/>
              </w:numPr>
              <w:tabs>
                <w:tab w:val="left" w:pos="720"/>
              </w:tabs>
              <w:rPr>
                <w:i/>
              </w:rPr>
            </w:pPr>
            <w:r>
              <w:rPr>
                <w:i/>
                <w:highlight w:val="yellow"/>
              </w:rPr>
              <w:t>Most of these Schedule 1 conditions also require an Appropriate Policy Document, each organisation should meet this requirement prior to sharing.]</w:t>
            </w:r>
          </w:p>
        </w:tc>
      </w:tr>
      <w:tr w:rsidR="005572D0" w14:paraId="32A83374"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119458E9" w14:textId="77777777" w:rsidR="005572D0" w:rsidRDefault="005572D0">
            <w:pPr>
              <w:numPr>
                <w:ilvl w:val="0"/>
                <w:numId w:val="0"/>
              </w:numPr>
              <w:tabs>
                <w:tab w:val="left" w:pos="720"/>
              </w:tabs>
              <w:ind w:left="37"/>
              <w:rPr>
                <w:rFonts w:cs="Arial"/>
              </w:rPr>
            </w:pPr>
            <w:r>
              <w:rPr>
                <w:rFonts w:cs="Arial"/>
              </w:rPr>
              <w:t>Provision of preventative or occupational medicine, health or social care or treatment, or the management of health or social care systems – Art 9(2)(h)</w:t>
            </w:r>
          </w:p>
        </w:tc>
        <w:tc>
          <w:tcPr>
            <w:tcW w:w="6237" w:type="dxa"/>
            <w:tcBorders>
              <w:top w:val="single" w:sz="4" w:space="0" w:color="auto"/>
              <w:left w:val="single" w:sz="4" w:space="0" w:color="auto"/>
              <w:bottom w:val="single" w:sz="4" w:space="0" w:color="auto"/>
              <w:right w:val="single" w:sz="4" w:space="0" w:color="auto"/>
            </w:tcBorders>
            <w:hideMark/>
          </w:tcPr>
          <w:p w14:paraId="032396A6" w14:textId="77777777" w:rsidR="005572D0" w:rsidRDefault="005572D0">
            <w:pPr>
              <w:pStyle w:val="CommentText"/>
              <w:tabs>
                <w:tab w:val="left" w:pos="720"/>
              </w:tabs>
              <w:ind w:left="0" w:firstLine="0"/>
              <w:rPr>
                <w:rFonts w:ascii="Segoe UI Symbol" w:hAnsi="Segoe UI Symbol" w:cs="Segoe UI Symbol"/>
              </w:rPr>
            </w:pPr>
            <w:r>
              <w:rPr>
                <w:rFonts w:ascii="Segoe UI Symbol" w:hAnsi="Segoe UI Symbol" w:cs="Segoe UI Symbol"/>
              </w:rPr>
              <w:t>☐</w:t>
            </w:r>
          </w:p>
          <w:p w14:paraId="07571408" w14:textId="77777777" w:rsidR="005572D0" w:rsidRDefault="005572D0">
            <w:pPr>
              <w:pStyle w:val="CommentText"/>
              <w:tabs>
                <w:tab w:val="left" w:pos="720"/>
              </w:tabs>
              <w:ind w:left="0" w:firstLine="0"/>
              <w:rPr>
                <w:i/>
              </w:rPr>
            </w:pPr>
            <w:r>
              <w:rPr>
                <w:i/>
                <w:highlight w:val="yellow"/>
              </w:rPr>
              <w:t>[Where relying on this legal basis, you should ensure that the processing of personal data is carried out by or under the responsibility of a health professional or social work professional or by another person who in the circumstances owes a duty of confidentiality under an enactment or rule of law. See DPA 2018 Section 11(1)]</w:t>
            </w:r>
          </w:p>
        </w:tc>
      </w:tr>
      <w:tr w:rsidR="005572D0" w14:paraId="44BA93B0"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79CAAA9E" w14:textId="77777777" w:rsidR="005572D0" w:rsidRDefault="005572D0">
            <w:pPr>
              <w:numPr>
                <w:ilvl w:val="0"/>
                <w:numId w:val="0"/>
              </w:numPr>
              <w:tabs>
                <w:tab w:val="left" w:pos="720"/>
              </w:tabs>
              <w:ind w:left="624" w:hanging="624"/>
              <w:rPr>
                <w:rFonts w:cs="Arial"/>
              </w:rPr>
            </w:pPr>
            <w:r>
              <w:rPr>
                <w:rFonts w:cs="Arial"/>
              </w:rPr>
              <w:t>Public health - Art 9(2)(i)</w:t>
            </w:r>
          </w:p>
        </w:tc>
        <w:tc>
          <w:tcPr>
            <w:tcW w:w="6237" w:type="dxa"/>
            <w:tcBorders>
              <w:top w:val="single" w:sz="4" w:space="0" w:color="auto"/>
              <w:left w:val="single" w:sz="4" w:space="0" w:color="auto"/>
              <w:bottom w:val="single" w:sz="4" w:space="0" w:color="auto"/>
              <w:right w:val="single" w:sz="4" w:space="0" w:color="auto"/>
            </w:tcBorders>
            <w:hideMark/>
          </w:tcPr>
          <w:p w14:paraId="6F0056E9" w14:textId="77777777" w:rsidR="005572D0" w:rsidRDefault="005572D0">
            <w:pPr>
              <w:numPr>
                <w:ilvl w:val="0"/>
                <w:numId w:val="0"/>
              </w:numPr>
              <w:tabs>
                <w:tab w:val="left" w:pos="720"/>
              </w:tabs>
            </w:pPr>
            <w:r>
              <w:rPr>
                <w:rFonts w:ascii="MS Gothic" w:eastAsia="MS Gothic" w:hAnsi="MS Gothic" w:hint="eastAsia"/>
              </w:rPr>
              <w:t>☐</w:t>
            </w:r>
          </w:p>
          <w:p w14:paraId="7B131344" w14:textId="77777777" w:rsidR="005572D0" w:rsidRDefault="005572D0">
            <w:pPr>
              <w:numPr>
                <w:ilvl w:val="0"/>
                <w:numId w:val="0"/>
              </w:numPr>
              <w:tabs>
                <w:tab w:val="left" w:pos="720"/>
              </w:tabs>
              <w:rPr>
                <w:i/>
                <w:highlight w:val="yellow"/>
              </w:rPr>
            </w:pPr>
            <w:r>
              <w:rPr>
                <w:i/>
                <w:highlight w:val="yellow"/>
              </w:rPr>
              <w:t>[Where relying on this legal basis, you should ensure that the processing is necessary for reasons of public interest in the area of public health (such as protecting against serious cross-border threats to health or ensuring high standards of quality and safety of health care and of medicinal products or medical devices).</w:t>
            </w:r>
          </w:p>
          <w:p w14:paraId="25D703D4" w14:textId="77777777" w:rsidR="005572D0" w:rsidRDefault="005572D0">
            <w:pPr>
              <w:numPr>
                <w:ilvl w:val="0"/>
                <w:numId w:val="0"/>
              </w:numPr>
              <w:tabs>
                <w:tab w:val="left" w:pos="720"/>
              </w:tabs>
              <w:rPr>
                <w:i/>
                <w:highlight w:val="yellow"/>
              </w:rPr>
            </w:pPr>
            <w:r>
              <w:rPr>
                <w:i/>
                <w:highlight w:val="yellow"/>
              </w:rPr>
              <w:t>The processing should also be carried out by or under the responsibility of a health professional or by or under a person who in the circumstances owe a duty of confidentiality under an enactment or rule of law. See DPA 2018 Section 10(2)]</w:t>
            </w:r>
          </w:p>
        </w:tc>
      </w:tr>
      <w:tr w:rsidR="005572D0" w14:paraId="5B75F76A"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44C09F34" w14:textId="77777777" w:rsidR="005572D0" w:rsidRDefault="005572D0">
            <w:pPr>
              <w:numPr>
                <w:ilvl w:val="0"/>
                <w:numId w:val="0"/>
              </w:numPr>
              <w:tabs>
                <w:tab w:val="left" w:pos="720"/>
              </w:tabs>
              <w:ind w:left="624" w:hanging="624"/>
              <w:rPr>
                <w:rFonts w:cs="Arial"/>
              </w:rPr>
            </w:pPr>
            <w:r>
              <w:rPr>
                <w:rFonts w:cs="Arial"/>
              </w:rPr>
              <w:t>Research – Art 9(2)(j)</w:t>
            </w:r>
          </w:p>
        </w:tc>
        <w:tc>
          <w:tcPr>
            <w:tcW w:w="6237" w:type="dxa"/>
            <w:tcBorders>
              <w:top w:val="single" w:sz="4" w:space="0" w:color="auto"/>
              <w:left w:val="single" w:sz="4" w:space="0" w:color="auto"/>
              <w:bottom w:val="single" w:sz="4" w:space="0" w:color="auto"/>
              <w:right w:val="single" w:sz="4" w:space="0" w:color="auto"/>
            </w:tcBorders>
            <w:hideMark/>
          </w:tcPr>
          <w:sdt>
            <w:sdtPr>
              <w:id w:val="-1937125086"/>
              <w14:checkbox>
                <w14:checked w14:val="0"/>
                <w14:checkedState w14:val="2612" w14:font="MS Gothic"/>
                <w14:uncheckedState w14:val="2610" w14:font="MS Gothic"/>
              </w14:checkbox>
            </w:sdtPr>
            <w:sdtContent>
              <w:p w14:paraId="2CA866AF" w14:textId="77777777" w:rsidR="005572D0" w:rsidRDefault="005572D0">
                <w:pPr>
                  <w:numPr>
                    <w:ilvl w:val="0"/>
                    <w:numId w:val="0"/>
                  </w:numPr>
                  <w:tabs>
                    <w:tab w:val="left" w:pos="2235"/>
                  </w:tabs>
                  <w:ind w:left="624" w:hanging="624"/>
                </w:pPr>
                <w:r>
                  <w:rPr>
                    <w:rFonts w:ascii="MS Gothic" w:eastAsia="MS Gothic" w:hAnsi="MS Gothic" w:hint="eastAsia"/>
                  </w:rPr>
                  <w:t>☐</w:t>
                </w:r>
              </w:p>
            </w:sdtContent>
          </w:sdt>
          <w:p w14:paraId="5378046A" w14:textId="77777777" w:rsidR="005572D0" w:rsidRDefault="005572D0">
            <w:pPr>
              <w:numPr>
                <w:ilvl w:val="0"/>
                <w:numId w:val="0"/>
              </w:numPr>
              <w:tabs>
                <w:tab w:val="left" w:pos="2235"/>
              </w:tabs>
              <w:rPr>
                <w:i/>
                <w:highlight w:val="yellow"/>
              </w:rPr>
            </w:pPr>
            <w:r>
              <w:rPr>
                <w:i/>
                <w:highlight w:val="yellow"/>
              </w:rPr>
              <w:t>[Explain which purpose is being relied upon (archiving, scientific, historical or statistical purposes)</w:t>
            </w:r>
          </w:p>
          <w:p w14:paraId="3E4E433B" w14:textId="77777777" w:rsidR="005572D0" w:rsidRDefault="005572D0">
            <w:pPr>
              <w:numPr>
                <w:ilvl w:val="0"/>
                <w:numId w:val="0"/>
              </w:numPr>
              <w:tabs>
                <w:tab w:val="left" w:pos="2235"/>
              </w:tabs>
              <w:rPr>
                <w:i/>
              </w:rPr>
            </w:pPr>
            <w:r>
              <w:rPr>
                <w:i/>
                <w:highlight w:val="yellow"/>
              </w:rPr>
              <w:t>You should ensure the processing in the public interest]</w:t>
            </w:r>
          </w:p>
        </w:tc>
      </w:tr>
    </w:tbl>
    <w:p w14:paraId="57A17433" w14:textId="77777777" w:rsidR="005572D0" w:rsidRDefault="005572D0" w:rsidP="005572D0">
      <w:pPr>
        <w:numPr>
          <w:ilvl w:val="0"/>
          <w:numId w:val="0"/>
        </w:numPr>
        <w:tabs>
          <w:tab w:val="left" w:pos="720"/>
        </w:tabs>
        <w:rPr>
          <w:sz w:val="24"/>
          <w:szCs w:val="24"/>
        </w:rPr>
      </w:pPr>
    </w:p>
    <w:p w14:paraId="67F3A86F" w14:textId="77777777" w:rsidR="005572D0" w:rsidRDefault="005572D0" w:rsidP="005572D0">
      <w:pPr>
        <w:numPr>
          <w:ilvl w:val="0"/>
          <w:numId w:val="0"/>
        </w:numPr>
        <w:tabs>
          <w:tab w:val="left" w:pos="720"/>
        </w:tabs>
        <w:rPr>
          <w:b/>
          <w:sz w:val="24"/>
          <w:szCs w:val="24"/>
        </w:rPr>
      </w:pPr>
      <w:r>
        <w:rPr>
          <w:b/>
          <w:sz w:val="24"/>
          <w:szCs w:val="24"/>
        </w:rPr>
        <w:t xml:space="preserve">Table 3 - Article 10 - Personal Data about criminal convictions, offences or related security measures </w:t>
      </w:r>
    </w:p>
    <w:tbl>
      <w:tblPr>
        <w:tblStyle w:val="TableGrid"/>
        <w:tblW w:w="9781" w:type="dxa"/>
        <w:tblInd w:w="-5" w:type="dxa"/>
        <w:tblLook w:val="04A0" w:firstRow="1" w:lastRow="0" w:firstColumn="1" w:lastColumn="0" w:noHBand="0" w:noVBand="1"/>
      </w:tblPr>
      <w:tblGrid>
        <w:gridCol w:w="3376"/>
        <w:gridCol w:w="2810"/>
        <w:gridCol w:w="784"/>
        <w:gridCol w:w="2811"/>
      </w:tblGrid>
      <w:tr w:rsidR="005572D0" w14:paraId="0CFD37E4" w14:textId="77777777" w:rsidTr="005572D0">
        <w:trPr>
          <w:trHeight w:val="831"/>
        </w:trPr>
        <w:tc>
          <w:tcPr>
            <w:tcW w:w="3398" w:type="dxa"/>
            <w:vMerge w:val="restart"/>
            <w:tcBorders>
              <w:top w:val="single" w:sz="4" w:space="0" w:color="auto"/>
              <w:left w:val="single" w:sz="4" w:space="0" w:color="auto"/>
              <w:bottom w:val="single" w:sz="4" w:space="0" w:color="auto"/>
              <w:right w:val="single" w:sz="4" w:space="0" w:color="auto"/>
            </w:tcBorders>
          </w:tcPr>
          <w:p w14:paraId="09919759" w14:textId="77777777" w:rsidR="005572D0" w:rsidRDefault="005572D0">
            <w:pPr>
              <w:numPr>
                <w:ilvl w:val="0"/>
                <w:numId w:val="0"/>
              </w:numPr>
              <w:tabs>
                <w:tab w:val="left" w:pos="720"/>
              </w:tabs>
            </w:pPr>
            <w:r>
              <w:t>The sharing of personal data relating to criminal convictions, offences or related security measures</w:t>
            </w:r>
          </w:p>
          <w:p w14:paraId="3167EFD3" w14:textId="77777777" w:rsidR="005572D0" w:rsidRDefault="005572D0">
            <w:pPr>
              <w:numPr>
                <w:ilvl w:val="0"/>
                <w:numId w:val="0"/>
              </w:numPr>
              <w:tabs>
                <w:tab w:val="left" w:pos="720"/>
              </w:tabs>
              <w:ind w:left="96"/>
            </w:pPr>
          </w:p>
          <w:p w14:paraId="7B6837DB" w14:textId="77777777" w:rsidR="005572D0" w:rsidRDefault="005572D0">
            <w:pPr>
              <w:numPr>
                <w:ilvl w:val="0"/>
                <w:numId w:val="0"/>
              </w:numPr>
              <w:tabs>
                <w:tab w:val="left" w:pos="720"/>
              </w:tabs>
              <w:ind w:left="96"/>
            </w:pPr>
          </w:p>
        </w:tc>
        <w:tc>
          <w:tcPr>
            <w:tcW w:w="6383" w:type="dxa"/>
            <w:gridSpan w:val="3"/>
            <w:tcBorders>
              <w:top w:val="single" w:sz="4" w:space="0" w:color="auto"/>
              <w:left w:val="single" w:sz="4" w:space="0" w:color="auto"/>
              <w:bottom w:val="nil"/>
              <w:right w:val="single" w:sz="4" w:space="0" w:color="auto"/>
            </w:tcBorders>
            <w:hideMark/>
          </w:tcPr>
          <w:p w14:paraId="6833D454" w14:textId="77777777" w:rsidR="005572D0" w:rsidRDefault="005572D0">
            <w:pPr>
              <w:numPr>
                <w:ilvl w:val="0"/>
                <w:numId w:val="0"/>
              </w:numPr>
              <w:tabs>
                <w:tab w:val="left" w:pos="720"/>
              </w:tabs>
              <w:rPr>
                <w:i/>
              </w:rPr>
            </w:pPr>
            <w:r>
              <w:rPr>
                <w:i/>
                <w:highlight w:val="yellow"/>
              </w:rPr>
              <w:t>[You should have already selected a lawful basis for processing under Article 6]</w:t>
            </w:r>
          </w:p>
          <w:p w14:paraId="27657974" w14:textId="77777777" w:rsidR="005572D0" w:rsidRDefault="005572D0">
            <w:pPr>
              <w:numPr>
                <w:ilvl w:val="0"/>
                <w:numId w:val="0"/>
              </w:numPr>
              <w:tabs>
                <w:tab w:val="left" w:pos="720"/>
              </w:tabs>
            </w:pPr>
            <w:r>
              <w:t>Processing is:</w:t>
            </w:r>
          </w:p>
          <w:p w14:paraId="7AF10FEF" w14:textId="77777777" w:rsidR="005572D0" w:rsidRDefault="00000000">
            <w:pPr>
              <w:numPr>
                <w:ilvl w:val="0"/>
                <w:numId w:val="0"/>
              </w:numPr>
              <w:tabs>
                <w:tab w:val="left" w:pos="720"/>
              </w:tabs>
            </w:pPr>
            <w:sdt>
              <w:sdtPr>
                <w:id w:val="-405540698"/>
                <w14:checkbox>
                  <w14:checked w14:val="0"/>
                  <w14:checkedState w14:val="2612" w14:font="MS Gothic"/>
                  <w14:uncheckedState w14:val="2610" w14:font="MS Gothic"/>
                </w14:checkbox>
              </w:sdtPr>
              <w:sdtContent>
                <w:r w:rsidR="005572D0">
                  <w:rPr>
                    <w:rFonts w:ascii="MS Gothic" w:eastAsia="MS Gothic" w:hAnsi="MS Gothic" w:hint="eastAsia"/>
                  </w:rPr>
                  <w:t>☐</w:t>
                </w:r>
              </w:sdtContent>
            </w:sdt>
            <w:r w:rsidR="005572D0">
              <w:t xml:space="preserve"> Carried out under the control of an official authority / competent authority </w:t>
            </w:r>
            <w:r w:rsidR="005572D0">
              <w:rPr>
                <w:i/>
                <w:highlight w:val="yellow"/>
              </w:rPr>
              <w:t>[if ticked, move to table 4]</w:t>
            </w:r>
          </w:p>
        </w:tc>
      </w:tr>
      <w:tr w:rsidR="005572D0" w14:paraId="1B759403" w14:textId="77777777" w:rsidTr="005572D0">
        <w:trPr>
          <w:trHeight w:val="7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955E73D" w14:textId="77777777" w:rsidR="005572D0" w:rsidRDefault="005572D0">
            <w:pPr>
              <w:numPr>
                <w:ilvl w:val="0"/>
                <w:numId w:val="0"/>
              </w:numPr>
              <w:spacing w:after="0"/>
            </w:pPr>
          </w:p>
        </w:tc>
        <w:tc>
          <w:tcPr>
            <w:tcW w:w="2836" w:type="dxa"/>
            <w:tcBorders>
              <w:top w:val="nil"/>
              <w:left w:val="single" w:sz="4" w:space="0" w:color="auto"/>
              <w:bottom w:val="single" w:sz="4" w:space="0" w:color="auto"/>
              <w:right w:val="nil"/>
            </w:tcBorders>
          </w:tcPr>
          <w:p w14:paraId="1F94FEF5" w14:textId="77777777" w:rsidR="005572D0" w:rsidRDefault="005572D0">
            <w:pPr>
              <w:numPr>
                <w:ilvl w:val="0"/>
                <w:numId w:val="0"/>
              </w:numPr>
              <w:tabs>
                <w:tab w:val="left" w:pos="720"/>
              </w:tabs>
              <w:rPr>
                <w:sz w:val="2"/>
                <w:szCs w:val="2"/>
                <w:highlight w:val="yellow"/>
              </w:rPr>
            </w:pPr>
          </w:p>
        </w:tc>
        <w:tc>
          <w:tcPr>
            <w:tcW w:w="710" w:type="dxa"/>
            <w:vMerge w:val="restart"/>
            <w:tcBorders>
              <w:top w:val="nil"/>
              <w:left w:val="nil"/>
              <w:bottom w:val="nil"/>
              <w:right w:val="nil"/>
            </w:tcBorders>
            <w:hideMark/>
          </w:tcPr>
          <w:p w14:paraId="3205B0C8" w14:textId="77777777" w:rsidR="005572D0" w:rsidRDefault="005572D0" w:rsidP="005572D0">
            <w:pPr>
              <w:numPr>
                <w:ilvl w:val="1"/>
                <w:numId w:val="48"/>
              </w:numPr>
              <w:ind w:left="0"/>
              <w:jc w:val="center"/>
              <w:rPr>
                <w:sz w:val="2"/>
                <w:szCs w:val="2"/>
              </w:rPr>
            </w:pPr>
            <w:r>
              <w:t>and/or</w:t>
            </w:r>
          </w:p>
        </w:tc>
        <w:tc>
          <w:tcPr>
            <w:tcW w:w="2837" w:type="dxa"/>
            <w:tcBorders>
              <w:top w:val="nil"/>
              <w:left w:val="nil"/>
              <w:bottom w:val="single" w:sz="4" w:space="0" w:color="auto"/>
              <w:right w:val="single" w:sz="4" w:space="0" w:color="auto"/>
            </w:tcBorders>
          </w:tcPr>
          <w:p w14:paraId="1F5BAFD7" w14:textId="77777777" w:rsidR="005572D0" w:rsidRDefault="005572D0">
            <w:pPr>
              <w:numPr>
                <w:ilvl w:val="0"/>
                <w:numId w:val="0"/>
              </w:numPr>
              <w:tabs>
                <w:tab w:val="left" w:pos="720"/>
              </w:tabs>
              <w:rPr>
                <w:sz w:val="2"/>
                <w:szCs w:val="2"/>
                <w:highlight w:val="yellow"/>
              </w:rPr>
            </w:pPr>
          </w:p>
        </w:tc>
      </w:tr>
      <w:tr w:rsidR="005572D0" w14:paraId="529C5030" w14:textId="77777777" w:rsidTr="005572D0">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8BC06D1" w14:textId="77777777" w:rsidR="005572D0" w:rsidRDefault="005572D0">
            <w:pPr>
              <w:numPr>
                <w:ilvl w:val="0"/>
                <w:numId w:val="0"/>
              </w:numPr>
              <w:spacing w:after="0"/>
            </w:pPr>
          </w:p>
        </w:tc>
        <w:tc>
          <w:tcPr>
            <w:tcW w:w="2836" w:type="dxa"/>
            <w:tcBorders>
              <w:top w:val="single" w:sz="4" w:space="0" w:color="auto"/>
              <w:left w:val="single" w:sz="4" w:space="0" w:color="auto"/>
              <w:bottom w:val="nil"/>
              <w:right w:val="nil"/>
            </w:tcBorders>
          </w:tcPr>
          <w:p w14:paraId="305E3D98" w14:textId="77777777" w:rsidR="005572D0" w:rsidRDefault="005572D0">
            <w:pPr>
              <w:numPr>
                <w:ilvl w:val="0"/>
                <w:numId w:val="0"/>
              </w:numPr>
              <w:tabs>
                <w:tab w:val="left" w:pos="720"/>
              </w:tabs>
              <w:jc w:val="center"/>
              <w:rPr>
                <w:sz w:val="2"/>
                <w:szCs w:val="2"/>
              </w:rPr>
            </w:pPr>
          </w:p>
        </w:tc>
        <w:tc>
          <w:tcPr>
            <w:tcW w:w="0" w:type="auto"/>
            <w:vMerge/>
            <w:tcBorders>
              <w:top w:val="nil"/>
              <w:left w:val="nil"/>
              <w:bottom w:val="nil"/>
              <w:right w:val="nil"/>
            </w:tcBorders>
            <w:vAlign w:val="center"/>
            <w:hideMark/>
          </w:tcPr>
          <w:p w14:paraId="2A6DB681" w14:textId="77777777" w:rsidR="005572D0" w:rsidRDefault="005572D0">
            <w:pPr>
              <w:numPr>
                <w:ilvl w:val="0"/>
                <w:numId w:val="0"/>
              </w:numPr>
              <w:spacing w:after="0"/>
              <w:rPr>
                <w:sz w:val="2"/>
                <w:szCs w:val="2"/>
              </w:rPr>
            </w:pPr>
          </w:p>
        </w:tc>
        <w:tc>
          <w:tcPr>
            <w:tcW w:w="2837" w:type="dxa"/>
            <w:tcBorders>
              <w:top w:val="single" w:sz="4" w:space="0" w:color="auto"/>
              <w:left w:val="nil"/>
              <w:bottom w:val="nil"/>
              <w:right w:val="single" w:sz="4" w:space="0" w:color="auto"/>
            </w:tcBorders>
          </w:tcPr>
          <w:p w14:paraId="4DFF34E0" w14:textId="77777777" w:rsidR="005572D0" w:rsidRDefault="005572D0">
            <w:pPr>
              <w:numPr>
                <w:ilvl w:val="0"/>
                <w:numId w:val="0"/>
              </w:numPr>
              <w:tabs>
                <w:tab w:val="left" w:pos="720"/>
              </w:tabs>
              <w:jc w:val="center"/>
              <w:rPr>
                <w:sz w:val="2"/>
                <w:szCs w:val="2"/>
              </w:rPr>
            </w:pPr>
          </w:p>
        </w:tc>
      </w:tr>
      <w:tr w:rsidR="005572D0" w14:paraId="765B0B65" w14:textId="77777777" w:rsidTr="005572D0">
        <w:trPr>
          <w:trHeight w:val="82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1BD20F8" w14:textId="77777777" w:rsidR="005572D0" w:rsidRDefault="005572D0">
            <w:pPr>
              <w:numPr>
                <w:ilvl w:val="0"/>
                <w:numId w:val="0"/>
              </w:numPr>
              <w:spacing w:after="0"/>
            </w:pPr>
          </w:p>
        </w:tc>
        <w:tc>
          <w:tcPr>
            <w:tcW w:w="6383" w:type="dxa"/>
            <w:gridSpan w:val="3"/>
            <w:tcBorders>
              <w:top w:val="nil"/>
              <w:left w:val="single" w:sz="4" w:space="0" w:color="auto"/>
              <w:bottom w:val="single" w:sz="4" w:space="0" w:color="auto"/>
              <w:right w:val="single" w:sz="4" w:space="0" w:color="auto"/>
            </w:tcBorders>
            <w:hideMark/>
          </w:tcPr>
          <w:p w14:paraId="5FA6BAA2" w14:textId="77777777" w:rsidR="005572D0" w:rsidRDefault="00000000">
            <w:pPr>
              <w:numPr>
                <w:ilvl w:val="0"/>
                <w:numId w:val="0"/>
              </w:numPr>
              <w:tabs>
                <w:tab w:val="left" w:pos="720"/>
              </w:tabs>
            </w:pPr>
            <w:sdt>
              <w:sdtPr>
                <w:id w:val="-1497947388"/>
                <w14:checkbox>
                  <w14:checked w14:val="0"/>
                  <w14:checkedState w14:val="2612" w14:font="MS Gothic"/>
                  <w14:uncheckedState w14:val="2610" w14:font="MS Gothic"/>
                </w14:checkbox>
              </w:sdtPr>
              <w:sdtContent>
                <w:r w:rsidR="005572D0">
                  <w:rPr>
                    <w:rFonts w:ascii="MS Gothic" w:eastAsia="MS Gothic" w:hAnsi="MS Gothic" w:hint="eastAsia"/>
                  </w:rPr>
                  <w:t>☐</w:t>
                </w:r>
              </w:sdtContent>
            </w:sdt>
            <w:r w:rsidR="005572D0">
              <w:t xml:space="preserve"> Meets a relevant condition in Part 1, 2 or 3 of Schedule 1 of the Data Protection Act 2018. The relevant condition is:</w:t>
            </w:r>
          </w:p>
          <w:p w14:paraId="1A52D250" w14:textId="77777777" w:rsidR="005572D0" w:rsidRDefault="005572D0">
            <w:pPr>
              <w:numPr>
                <w:ilvl w:val="0"/>
                <w:numId w:val="0"/>
              </w:numPr>
              <w:tabs>
                <w:tab w:val="left" w:pos="720"/>
              </w:tabs>
              <w:rPr>
                <w:highlight w:val="yellow"/>
              </w:rPr>
            </w:pPr>
            <w:r>
              <w:rPr>
                <w:i/>
                <w:highlight w:val="yellow"/>
              </w:rPr>
              <w:t>[Detail which condition under Part 1, 2 or 3 of Schedule 1 is being relied upon, copying in the text and adding further explanation where required.]</w:t>
            </w:r>
          </w:p>
        </w:tc>
      </w:tr>
    </w:tbl>
    <w:p w14:paraId="791436B2" w14:textId="77777777" w:rsidR="005572D0" w:rsidRDefault="005572D0" w:rsidP="005572D0">
      <w:pPr>
        <w:numPr>
          <w:ilvl w:val="0"/>
          <w:numId w:val="0"/>
        </w:numPr>
        <w:tabs>
          <w:tab w:val="left" w:pos="720"/>
        </w:tabs>
        <w:rPr>
          <w:sz w:val="24"/>
          <w:szCs w:val="24"/>
        </w:rPr>
      </w:pPr>
    </w:p>
    <w:p w14:paraId="17834DCB" w14:textId="77777777" w:rsidR="005572D0" w:rsidRDefault="005572D0" w:rsidP="005572D0">
      <w:pPr>
        <w:numPr>
          <w:ilvl w:val="0"/>
          <w:numId w:val="0"/>
        </w:numPr>
        <w:tabs>
          <w:tab w:val="left" w:pos="720"/>
        </w:tabs>
        <w:rPr>
          <w:b/>
          <w:sz w:val="24"/>
          <w:szCs w:val="24"/>
        </w:rPr>
      </w:pPr>
      <w:r>
        <w:rPr>
          <w:b/>
          <w:sz w:val="24"/>
          <w:szCs w:val="24"/>
        </w:rPr>
        <w:t xml:space="preserve">Table 4 - Competent authorities for Law Enforcement Purposes </w:t>
      </w:r>
    </w:p>
    <w:tbl>
      <w:tblPr>
        <w:tblStyle w:val="TableGrid"/>
        <w:tblW w:w="9781" w:type="dxa"/>
        <w:tblInd w:w="-5" w:type="dxa"/>
        <w:tblLook w:val="04A0" w:firstRow="1" w:lastRow="0" w:firstColumn="1" w:lastColumn="0" w:noHBand="0" w:noVBand="1"/>
      </w:tblPr>
      <w:tblGrid>
        <w:gridCol w:w="3379"/>
        <w:gridCol w:w="2858"/>
        <w:gridCol w:w="709"/>
        <w:gridCol w:w="2835"/>
      </w:tblGrid>
      <w:tr w:rsidR="005572D0" w14:paraId="497D2FBC" w14:textId="77777777" w:rsidTr="005572D0">
        <w:trPr>
          <w:trHeight w:val="950"/>
        </w:trPr>
        <w:tc>
          <w:tcPr>
            <w:tcW w:w="3379" w:type="dxa"/>
            <w:vMerge w:val="restart"/>
            <w:tcBorders>
              <w:top w:val="single" w:sz="4" w:space="0" w:color="auto"/>
              <w:left w:val="single" w:sz="4" w:space="0" w:color="auto"/>
              <w:bottom w:val="single" w:sz="4" w:space="0" w:color="auto"/>
              <w:right w:val="single" w:sz="4" w:space="0" w:color="auto"/>
            </w:tcBorders>
            <w:hideMark/>
          </w:tcPr>
          <w:p w14:paraId="234C136E" w14:textId="77777777" w:rsidR="005572D0" w:rsidRDefault="005572D0">
            <w:pPr>
              <w:numPr>
                <w:ilvl w:val="0"/>
                <w:numId w:val="0"/>
              </w:numPr>
              <w:tabs>
                <w:tab w:val="left" w:pos="720"/>
              </w:tabs>
            </w:pPr>
            <w:r>
              <w:rPr>
                <w:rFonts w:cs="Arial"/>
              </w:rPr>
              <w:t xml:space="preserve">Processing </w:t>
            </w:r>
            <w:r>
              <w:rPr>
                <w:rFonts w:cs="Arial"/>
                <w:b/>
              </w:rPr>
              <w:t>personal data</w:t>
            </w:r>
            <w:r>
              <w:rPr>
                <w:rFonts w:cs="Arial"/>
              </w:rPr>
              <w:t xml:space="preserve"> for law enforcement purposes</w:t>
            </w:r>
          </w:p>
        </w:tc>
        <w:tc>
          <w:tcPr>
            <w:tcW w:w="6402" w:type="dxa"/>
            <w:gridSpan w:val="3"/>
            <w:tcBorders>
              <w:top w:val="single" w:sz="4" w:space="0" w:color="auto"/>
              <w:left w:val="single" w:sz="4" w:space="0" w:color="auto"/>
              <w:bottom w:val="nil"/>
              <w:right w:val="single" w:sz="4" w:space="0" w:color="auto"/>
            </w:tcBorders>
            <w:hideMark/>
          </w:tcPr>
          <w:p w14:paraId="38921CA8" w14:textId="77777777" w:rsidR="005572D0" w:rsidRDefault="005572D0">
            <w:pPr>
              <w:numPr>
                <w:ilvl w:val="0"/>
                <w:numId w:val="0"/>
              </w:numPr>
              <w:tabs>
                <w:tab w:val="left" w:pos="720"/>
              </w:tabs>
            </w:pPr>
            <w:r>
              <w:t>The Data Protection Act 2018, Part 3, Chapter 2, Section 35(2) outlines the legal bases for sharing personal data for law enforcement purposes. The processing is based on law and (select one):</w:t>
            </w:r>
          </w:p>
          <w:p w14:paraId="58622DA0" w14:textId="77777777" w:rsidR="005572D0" w:rsidRDefault="00000000">
            <w:pPr>
              <w:numPr>
                <w:ilvl w:val="0"/>
                <w:numId w:val="0"/>
              </w:numPr>
              <w:tabs>
                <w:tab w:val="left" w:pos="720"/>
              </w:tabs>
            </w:pPr>
            <w:sdt>
              <w:sdtPr>
                <w:id w:val="-1462566642"/>
                <w14:checkbox>
                  <w14:checked w14:val="0"/>
                  <w14:checkedState w14:val="2612" w14:font="MS Gothic"/>
                  <w14:uncheckedState w14:val="2610" w14:font="MS Gothic"/>
                </w14:checkbox>
              </w:sdtPr>
              <w:sdtContent>
                <w:r w:rsidR="005572D0">
                  <w:rPr>
                    <w:rFonts w:ascii="MS Gothic" w:eastAsia="MS Gothic" w:hAnsi="MS Gothic" w:hint="eastAsia"/>
                  </w:rPr>
                  <w:t>☐</w:t>
                </w:r>
              </w:sdtContent>
            </w:sdt>
            <w:r w:rsidR="005572D0">
              <w:t xml:space="preserve"> 35(2)(a) The data subject has given consent.</w:t>
            </w:r>
          </w:p>
        </w:tc>
      </w:tr>
      <w:tr w:rsidR="005572D0" w14:paraId="10EDA537" w14:textId="77777777" w:rsidTr="005572D0">
        <w:trPr>
          <w:trHeight w:val="15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29D2C9E" w14:textId="77777777" w:rsidR="005572D0" w:rsidRDefault="005572D0">
            <w:pPr>
              <w:numPr>
                <w:ilvl w:val="0"/>
                <w:numId w:val="0"/>
              </w:numPr>
              <w:spacing w:after="0"/>
            </w:pPr>
          </w:p>
        </w:tc>
        <w:tc>
          <w:tcPr>
            <w:tcW w:w="2858" w:type="dxa"/>
            <w:tcBorders>
              <w:top w:val="nil"/>
              <w:left w:val="single" w:sz="4" w:space="0" w:color="auto"/>
              <w:bottom w:val="single" w:sz="4" w:space="0" w:color="auto"/>
              <w:right w:val="nil"/>
            </w:tcBorders>
          </w:tcPr>
          <w:p w14:paraId="42C583C3" w14:textId="77777777" w:rsidR="005572D0" w:rsidRDefault="005572D0">
            <w:pPr>
              <w:numPr>
                <w:ilvl w:val="0"/>
                <w:numId w:val="0"/>
              </w:numPr>
              <w:tabs>
                <w:tab w:val="left" w:pos="720"/>
              </w:tabs>
              <w:rPr>
                <w:sz w:val="2"/>
                <w:szCs w:val="2"/>
              </w:rPr>
            </w:pPr>
          </w:p>
        </w:tc>
        <w:tc>
          <w:tcPr>
            <w:tcW w:w="709" w:type="dxa"/>
            <w:vMerge w:val="restart"/>
            <w:tcBorders>
              <w:top w:val="nil"/>
              <w:left w:val="nil"/>
              <w:bottom w:val="nil"/>
              <w:right w:val="nil"/>
            </w:tcBorders>
            <w:hideMark/>
          </w:tcPr>
          <w:p w14:paraId="2E5CABEE" w14:textId="77777777" w:rsidR="005572D0" w:rsidRDefault="005572D0">
            <w:pPr>
              <w:numPr>
                <w:ilvl w:val="0"/>
                <w:numId w:val="0"/>
              </w:numPr>
              <w:tabs>
                <w:tab w:val="left" w:pos="720"/>
              </w:tabs>
              <w:jc w:val="center"/>
            </w:pPr>
            <w:r>
              <w:t>or</w:t>
            </w:r>
          </w:p>
        </w:tc>
        <w:tc>
          <w:tcPr>
            <w:tcW w:w="2835" w:type="dxa"/>
            <w:tcBorders>
              <w:top w:val="nil"/>
              <w:left w:val="nil"/>
              <w:bottom w:val="single" w:sz="4" w:space="0" w:color="auto"/>
              <w:right w:val="single" w:sz="4" w:space="0" w:color="auto"/>
            </w:tcBorders>
          </w:tcPr>
          <w:p w14:paraId="343C8601" w14:textId="77777777" w:rsidR="005572D0" w:rsidRDefault="005572D0">
            <w:pPr>
              <w:numPr>
                <w:ilvl w:val="0"/>
                <w:numId w:val="0"/>
              </w:numPr>
              <w:tabs>
                <w:tab w:val="left" w:pos="720"/>
              </w:tabs>
              <w:rPr>
                <w:sz w:val="2"/>
                <w:szCs w:val="2"/>
              </w:rPr>
            </w:pPr>
          </w:p>
        </w:tc>
      </w:tr>
      <w:tr w:rsidR="005572D0" w14:paraId="40BD0E5F" w14:textId="77777777" w:rsidTr="005572D0">
        <w:trPr>
          <w:trHeight w:val="7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7E7E216" w14:textId="77777777" w:rsidR="005572D0" w:rsidRDefault="005572D0">
            <w:pPr>
              <w:numPr>
                <w:ilvl w:val="0"/>
                <w:numId w:val="0"/>
              </w:numPr>
              <w:spacing w:after="0"/>
            </w:pPr>
          </w:p>
        </w:tc>
        <w:tc>
          <w:tcPr>
            <w:tcW w:w="2858" w:type="dxa"/>
            <w:tcBorders>
              <w:top w:val="single" w:sz="4" w:space="0" w:color="auto"/>
              <w:left w:val="single" w:sz="4" w:space="0" w:color="auto"/>
              <w:bottom w:val="nil"/>
              <w:right w:val="nil"/>
            </w:tcBorders>
          </w:tcPr>
          <w:p w14:paraId="65D914D2" w14:textId="77777777" w:rsidR="005572D0" w:rsidRDefault="005572D0">
            <w:pPr>
              <w:numPr>
                <w:ilvl w:val="0"/>
                <w:numId w:val="0"/>
              </w:numPr>
              <w:tabs>
                <w:tab w:val="left" w:pos="720"/>
              </w:tabs>
              <w:rPr>
                <w:sz w:val="2"/>
                <w:szCs w:val="2"/>
              </w:rPr>
            </w:pPr>
          </w:p>
        </w:tc>
        <w:tc>
          <w:tcPr>
            <w:tcW w:w="0" w:type="auto"/>
            <w:vMerge/>
            <w:tcBorders>
              <w:top w:val="nil"/>
              <w:left w:val="nil"/>
              <w:bottom w:val="nil"/>
              <w:right w:val="nil"/>
            </w:tcBorders>
            <w:vAlign w:val="center"/>
            <w:hideMark/>
          </w:tcPr>
          <w:p w14:paraId="5400AA48" w14:textId="77777777" w:rsidR="005572D0" w:rsidRDefault="005572D0">
            <w:pPr>
              <w:numPr>
                <w:ilvl w:val="0"/>
                <w:numId w:val="0"/>
              </w:numPr>
              <w:spacing w:after="0"/>
            </w:pPr>
          </w:p>
        </w:tc>
        <w:tc>
          <w:tcPr>
            <w:tcW w:w="2835" w:type="dxa"/>
            <w:tcBorders>
              <w:top w:val="single" w:sz="4" w:space="0" w:color="auto"/>
              <w:left w:val="nil"/>
              <w:bottom w:val="nil"/>
              <w:right w:val="single" w:sz="4" w:space="0" w:color="auto"/>
            </w:tcBorders>
          </w:tcPr>
          <w:p w14:paraId="38917EDF" w14:textId="77777777" w:rsidR="005572D0" w:rsidRDefault="005572D0">
            <w:pPr>
              <w:numPr>
                <w:ilvl w:val="0"/>
                <w:numId w:val="0"/>
              </w:numPr>
              <w:tabs>
                <w:tab w:val="left" w:pos="720"/>
              </w:tabs>
              <w:rPr>
                <w:sz w:val="2"/>
                <w:szCs w:val="2"/>
              </w:rPr>
            </w:pPr>
          </w:p>
        </w:tc>
      </w:tr>
      <w:tr w:rsidR="005572D0" w14:paraId="0F097B64" w14:textId="77777777" w:rsidTr="005572D0">
        <w:trPr>
          <w:trHeight w:val="114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FDD38CA" w14:textId="77777777" w:rsidR="005572D0" w:rsidRDefault="005572D0">
            <w:pPr>
              <w:numPr>
                <w:ilvl w:val="0"/>
                <w:numId w:val="0"/>
              </w:numPr>
              <w:spacing w:after="0"/>
            </w:pPr>
          </w:p>
        </w:tc>
        <w:tc>
          <w:tcPr>
            <w:tcW w:w="6402" w:type="dxa"/>
            <w:gridSpan w:val="3"/>
            <w:tcBorders>
              <w:top w:val="nil"/>
              <w:left w:val="single" w:sz="4" w:space="0" w:color="auto"/>
              <w:bottom w:val="single" w:sz="4" w:space="0" w:color="auto"/>
              <w:right w:val="single" w:sz="4" w:space="0" w:color="auto"/>
            </w:tcBorders>
            <w:hideMark/>
          </w:tcPr>
          <w:p w14:paraId="54D874E6" w14:textId="77777777" w:rsidR="005572D0" w:rsidRDefault="00000000">
            <w:pPr>
              <w:numPr>
                <w:ilvl w:val="0"/>
                <w:numId w:val="0"/>
              </w:numPr>
              <w:tabs>
                <w:tab w:val="left" w:pos="720"/>
              </w:tabs>
            </w:pPr>
            <w:sdt>
              <w:sdtPr>
                <w:id w:val="-618526258"/>
                <w14:checkbox>
                  <w14:checked w14:val="0"/>
                  <w14:checkedState w14:val="2612" w14:font="MS Gothic"/>
                  <w14:uncheckedState w14:val="2610" w14:font="MS Gothic"/>
                </w14:checkbox>
              </w:sdtPr>
              <w:sdtContent>
                <w:r w:rsidR="005572D0">
                  <w:rPr>
                    <w:rFonts w:ascii="MS Gothic" w:eastAsia="MS Gothic" w:hAnsi="MS Gothic" w:hint="eastAsia"/>
                  </w:rPr>
                  <w:t>☐</w:t>
                </w:r>
              </w:sdtContent>
            </w:sdt>
            <w:r w:rsidR="005572D0">
              <w:t xml:space="preserve"> 35(2)(b) The processing is necessary for the performance of a task carried out for that purpose by a competent authority.</w:t>
            </w:r>
          </w:p>
        </w:tc>
      </w:tr>
      <w:tr w:rsidR="005572D0" w14:paraId="5BF7DAE8" w14:textId="77777777" w:rsidTr="005572D0">
        <w:trPr>
          <w:trHeight w:val="1484"/>
        </w:trPr>
        <w:tc>
          <w:tcPr>
            <w:tcW w:w="3379" w:type="dxa"/>
            <w:vMerge w:val="restart"/>
            <w:tcBorders>
              <w:top w:val="single" w:sz="4" w:space="0" w:color="auto"/>
              <w:left w:val="single" w:sz="4" w:space="0" w:color="auto"/>
              <w:bottom w:val="single" w:sz="4" w:space="0" w:color="auto"/>
              <w:right w:val="single" w:sz="4" w:space="0" w:color="auto"/>
            </w:tcBorders>
            <w:hideMark/>
          </w:tcPr>
          <w:p w14:paraId="79CF6B04" w14:textId="77777777" w:rsidR="005572D0" w:rsidRDefault="005572D0">
            <w:pPr>
              <w:numPr>
                <w:ilvl w:val="0"/>
                <w:numId w:val="0"/>
              </w:numPr>
              <w:tabs>
                <w:tab w:val="left" w:pos="720"/>
              </w:tabs>
              <w:autoSpaceDE w:val="0"/>
              <w:autoSpaceDN w:val="0"/>
              <w:adjustRightInd w:val="0"/>
              <w:spacing w:after="0"/>
              <w:rPr>
                <w:rFonts w:cs="Arial"/>
              </w:rPr>
            </w:pPr>
            <w:r>
              <w:rPr>
                <w:rFonts w:cs="Arial"/>
                <w:b/>
              </w:rPr>
              <w:t>Sensitive processing</w:t>
            </w:r>
            <w:r>
              <w:rPr>
                <w:rFonts w:cs="Arial"/>
              </w:rPr>
              <w:t xml:space="preserve"> / </w:t>
            </w:r>
            <w:r>
              <w:rPr>
                <w:rFonts w:cs="Arial"/>
                <w:b/>
              </w:rPr>
              <w:t>processing</w:t>
            </w:r>
            <w:r>
              <w:rPr>
                <w:rFonts w:cs="Arial"/>
              </w:rPr>
              <w:t xml:space="preserve"> </w:t>
            </w:r>
            <w:r>
              <w:rPr>
                <w:rFonts w:cs="Arial"/>
                <w:b/>
              </w:rPr>
              <w:t>special categories of personal data</w:t>
            </w:r>
            <w:r>
              <w:rPr>
                <w:rFonts w:cs="Arial"/>
              </w:rPr>
              <w:t xml:space="preserve"> for law enforcement purposes</w:t>
            </w:r>
          </w:p>
        </w:tc>
        <w:tc>
          <w:tcPr>
            <w:tcW w:w="6402" w:type="dxa"/>
            <w:gridSpan w:val="3"/>
            <w:tcBorders>
              <w:top w:val="single" w:sz="4" w:space="0" w:color="auto"/>
              <w:left w:val="single" w:sz="4" w:space="0" w:color="auto"/>
              <w:bottom w:val="nil"/>
              <w:right w:val="single" w:sz="4" w:space="0" w:color="auto"/>
            </w:tcBorders>
            <w:hideMark/>
          </w:tcPr>
          <w:p w14:paraId="2549616E" w14:textId="77777777" w:rsidR="005572D0" w:rsidRDefault="005572D0">
            <w:pPr>
              <w:numPr>
                <w:ilvl w:val="0"/>
                <w:numId w:val="0"/>
              </w:numPr>
              <w:tabs>
                <w:tab w:val="left" w:pos="720"/>
              </w:tabs>
              <w:rPr>
                <w:i/>
              </w:rPr>
            </w:pPr>
            <w:r>
              <w:rPr>
                <w:i/>
                <w:highlight w:val="yellow"/>
              </w:rPr>
              <w:t>[You should have already selected either 35(2)(a) or 35(2)(b) above</w:t>
            </w:r>
          </w:p>
          <w:p w14:paraId="0B2B7EDF" w14:textId="77777777" w:rsidR="005572D0" w:rsidRDefault="005572D0">
            <w:pPr>
              <w:numPr>
                <w:ilvl w:val="0"/>
                <w:numId w:val="0"/>
              </w:numPr>
              <w:tabs>
                <w:tab w:val="left" w:pos="720"/>
              </w:tabs>
            </w:pPr>
            <w:r>
              <w:rPr>
                <w:i/>
                <w:highlight w:val="yellow"/>
              </w:rPr>
              <w:t xml:space="preserve">These legal bases also </w:t>
            </w:r>
            <w:proofErr w:type="gramStart"/>
            <w:r>
              <w:rPr>
                <w:i/>
                <w:highlight w:val="yellow"/>
              </w:rPr>
              <w:t>requires</w:t>
            </w:r>
            <w:proofErr w:type="gramEnd"/>
            <w:r>
              <w:rPr>
                <w:i/>
                <w:highlight w:val="yellow"/>
              </w:rPr>
              <w:t xml:space="preserve"> an Appropriate Policy Document, each organisation should meet this requirement prior to sharing.]</w:t>
            </w:r>
          </w:p>
          <w:p w14:paraId="1EAEF68C" w14:textId="77777777" w:rsidR="005572D0" w:rsidRDefault="005572D0">
            <w:pPr>
              <w:numPr>
                <w:ilvl w:val="0"/>
                <w:numId w:val="0"/>
              </w:numPr>
              <w:tabs>
                <w:tab w:val="left" w:pos="720"/>
              </w:tabs>
              <w:rPr>
                <w:i/>
              </w:rPr>
            </w:pPr>
            <w:r>
              <w:t xml:space="preserve">The Data Protection Act 2018, Part 3, Chapter 2, Section 35(3) outlines the legal bases for sharing sensitive / special categories of data for law enforcement purposes. </w:t>
            </w:r>
          </w:p>
          <w:p w14:paraId="393521EA" w14:textId="77777777" w:rsidR="005572D0" w:rsidRDefault="005572D0">
            <w:pPr>
              <w:numPr>
                <w:ilvl w:val="0"/>
                <w:numId w:val="0"/>
              </w:numPr>
              <w:tabs>
                <w:tab w:val="left" w:pos="720"/>
              </w:tabs>
            </w:pPr>
            <w:r>
              <w:t>The legal basis is (select one):</w:t>
            </w:r>
          </w:p>
          <w:p w14:paraId="4662EBAB" w14:textId="77777777" w:rsidR="005572D0" w:rsidRDefault="00000000">
            <w:pPr>
              <w:numPr>
                <w:ilvl w:val="0"/>
                <w:numId w:val="0"/>
              </w:numPr>
              <w:tabs>
                <w:tab w:val="left" w:pos="720"/>
              </w:tabs>
            </w:pPr>
            <w:sdt>
              <w:sdtPr>
                <w:id w:val="1743751037"/>
                <w14:checkbox>
                  <w14:checked w14:val="0"/>
                  <w14:checkedState w14:val="2612" w14:font="MS Gothic"/>
                  <w14:uncheckedState w14:val="2610" w14:font="MS Gothic"/>
                </w14:checkbox>
              </w:sdtPr>
              <w:sdtContent>
                <w:r w:rsidR="005572D0">
                  <w:rPr>
                    <w:rFonts w:ascii="MS Gothic" w:eastAsia="MS Gothic" w:hAnsi="MS Gothic" w:hint="eastAsia"/>
                  </w:rPr>
                  <w:t>☐</w:t>
                </w:r>
              </w:sdtContent>
            </w:sdt>
            <w:r w:rsidR="005572D0">
              <w:t xml:space="preserve"> 35(4) The data subject has given consent </w:t>
            </w:r>
          </w:p>
        </w:tc>
      </w:tr>
      <w:tr w:rsidR="005572D0" w14:paraId="4CBB4464" w14:textId="77777777" w:rsidTr="005572D0">
        <w:trPr>
          <w:trHeight w:val="17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E95E3AD" w14:textId="77777777" w:rsidR="005572D0" w:rsidRDefault="005572D0">
            <w:pPr>
              <w:numPr>
                <w:ilvl w:val="0"/>
                <w:numId w:val="0"/>
              </w:numPr>
              <w:spacing w:after="0"/>
              <w:rPr>
                <w:rFonts w:cs="Arial"/>
              </w:rPr>
            </w:pPr>
          </w:p>
        </w:tc>
        <w:tc>
          <w:tcPr>
            <w:tcW w:w="2858" w:type="dxa"/>
            <w:tcBorders>
              <w:top w:val="nil"/>
              <w:left w:val="single" w:sz="4" w:space="0" w:color="auto"/>
              <w:bottom w:val="single" w:sz="4" w:space="0" w:color="auto"/>
              <w:right w:val="nil"/>
            </w:tcBorders>
          </w:tcPr>
          <w:p w14:paraId="674C452D" w14:textId="77777777" w:rsidR="005572D0" w:rsidRDefault="005572D0">
            <w:pPr>
              <w:numPr>
                <w:ilvl w:val="0"/>
                <w:numId w:val="0"/>
              </w:numPr>
              <w:tabs>
                <w:tab w:val="left" w:pos="720"/>
              </w:tabs>
              <w:rPr>
                <w:sz w:val="2"/>
                <w:szCs w:val="2"/>
              </w:rPr>
            </w:pPr>
          </w:p>
        </w:tc>
        <w:tc>
          <w:tcPr>
            <w:tcW w:w="709" w:type="dxa"/>
            <w:vMerge w:val="restart"/>
            <w:tcBorders>
              <w:top w:val="nil"/>
              <w:left w:val="nil"/>
              <w:bottom w:val="nil"/>
              <w:right w:val="nil"/>
            </w:tcBorders>
            <w:hideMark/>
          </w:tcPr>
          <w:p w14:paraId="7406CDAD" w14:textId="77777777" w:rsidR="005572D0" w:rsidRDefault="005572D0">
            <w:pPr>
              <w:numPr>
                <w:ilvl w:val="0"/>
                <w:numId w:val="0"/>
              </w:numPr>
              <w:tabs>
                <w:tab w:val="left" w:pos="720"/>
              </w:tabs>
              <w:jc w:val="center"/>
            </w:pPr>
            <w:r>
              <w:t>or</w:t>
            </w:r>
          </w:p>
        </w:tc>
        <w:tc>
          <w:tcPr>
            <w:tcW w:w="2835" w:type="dxa"/>
            <w:tcBorders>
              <w:top w:val="nil"/>
              <w:left w:val="nil"/>
              <w:bottom w:val="single" w:sz="4" w:space="0" w:color="auto"/>
              <w:right w:val="single" w:sz="4" w:space="0" w:color="auto"/>
            </w:tcBorders>
          </w:tcPr>
          <w:p w14:paraId="440D4921" w14:textId="77777777" w:rsidR="005572D0" w:rsidRDefault="005572D0">
            <w:pPr>
              <w:numPr>
                <w:ilvl w:val="0"/>
                <w:numId w:val="0"/>
              </w:numPr>
              <w:tabs>
                <w:tab w:val="left" w:pos="720"/>
              </w:tabs>
              <w:rPr>
                <w:sz w:val="2"/>
                <w:szCs w:val="2"/>
              </w:rPr>
            </w:pPr>
          </w:p>
        </w:tc>
      </w:tr>
      <w:tr w:rsidR="005572D0" w14:paraId="47EA16CD" w14:textId="77777777" w:rsidTr="005572D0">
        <w:trPr>
          <w:trHeight w:val="17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73B7C28" w14:textId="77777777" w:rsidR="005572D0" w:rsidRDefault="005572D0">
            <w:pPr>
              <w:numPr>
                <w:ilvl w:val="0"/>
                <w:numId w:val="0"/>
              </w:numPr>
              <w:spacing w:after="0"/>
              <w:rPr>
                <w:rFonts w:cs="Arial"/>
              </w:rPr>
            </w:pPr>
          </w:p>
        </w:tc>
        <w:tc>
          <w:tcPr>
            <w:tcW w:w="2858" w:type="dxa"/>
            <w:tcBorders>
              <w:top w:val="single" w:sz="4" w:space="0" w:color="auto"/>
              <w:left w:val="single" w:sz="4" w:space="0" w:color="auto"/>
              <w:bottom w:val="nil"/>
              <w:right w:val="nil"/>
            </w:tcBorders>
          </w:tcPr>
          <w:p w14:paraId="5016DD7A" w14:textId="77777777" w:rsidR="005572D0" w:rsidRDefault="005572D0">
            <w:pPr>
              <w:numPr>
                <w:ilvl w:val="0"/>
                <w:numId w:val="0"/>
              </w:numPr>
              <w:tabs>
                <w:tab w:val="left" w:pos="720"/>
              </w:tabs>
              <w:rPr>
                <w:sz w:val="2"/>
                <w:szCs w:val="2"/>
              </w:rPr>
            </w:pPr>
          </w:p>
        </w:tc>
        <w:tc>
          <w:tcPr>
            <w:tcW w:w="0" w:type="auto"/>
            <w:vMerge/>
            <w:tcBorders>
              <w:top w:val="nil"/>
              <w:left w:val="nil"/>
              <w:bottom w:val="nil"/>
              <w:right w:val="nil"/>
            </w:tcBorders>
            <w:vAlign w:val="center"/>
            <w:hideMark/>
          </w:tcPr>
          <w:p w14:paraId="183B6E16" w14:textId="77777777" w:rsidR="005572D0" w:rsidRDefault="005572D0">
            <w:pPr>
              <w:numPr>
                <w:ilvl w:val="0"/>
                <w:numId w:val="0"/>
              </w:numPr>
              <w:spacing w:after="0"/>
            </w:pPr>
          </w:p>
        </w:tc>
        <w:tc>
          <w:tcPr>
            <w:tcW w:w="2835" w:type="dxa"/>
            <w:tcBorders>
              <w:top w:val="single" w:sz="4" w:space="0" w:color="auto"/>
              <w:left w:val="nil"/>
              <w:bottom w:val="nil"/>
              <w:right w:val="single" w:sz="4" w:space="0" w:color="auto"/>
            </w:tcBorders>
          </w:tcPr>
          <w:p w14:paraId="3AFAF086" w14:textId="77777777" w:rsidR="005572D0" w:rsidRDefault="005572D0">
            <w:pPr>
              <w:numPr>
                <w:ilvl w:val="0"/>
                <w:numId w:val="0"/>
              </w:numPr>
              <w:tabs>
                <w:tab w:val="left" w:pos="720"/>
              </w:tabs>
              <w:rPr>
                <w:sz w:val="2"/>
                <w:szCs w:val="2"/>
              </w:rPr>
            </w:pPr>
          </w:p>
        </w:tc>
      </w:tr>
      <w:tr w:rsidR="005572D0" w14:paraId="1E51CA8E" w14:textId="77777777" w:rsidTr="005572D0">
        <w:trPr>
          <w:trHeight w:val="9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A79934E" w14:textId="77777777" w:rsidR="005572D0" w:rsidRDefault="005572D0">
            <w:pPr>
              <w:numPr>
                <w:ilvl w:val="0"/>
                <w:numId w:val="0"/>
              </w:numPr>
              <w:spacing w:after="0"/>
              <w:rPr>
                <w:rFonts w:cs="Arial"/>
              </w:rPr>
            </w:pPr>
          </w:p>
        </w:tc>
        <w:tc>
          <w:tcPr>
            <w:tcW w:w="6402" w:type="dxa"/>
            <w:gridSpan w:val="3"/>
            <w:tcBorders>
              <w:top w:val="nil"/>
              <w:left w:val="single" w:sz="4" w:space="0" w:color="auto"/>
              <w:bottom w:val="single" w:sz="4" w:space="0" w:color="auto"/>
              <w:right w:val="single" w:sz="4" w:space="0" w:color="auto"/>
            </w:tcBorders>
            <w:hideMark/>
          </w:tcPr>
          <w:p w14:paraId="25151990" w14:textId="77777777" w:rsidR="005572D0" w:rsidRDefault="00000000">
            <w:pPr>
              <w:numPr>
                <w:ilvl w:val="0"/>
                <w:numId w:val="0"/>
              </w:numPr>
              <w:tabs>
                <w:tab w:val="left" w:pos="720"/>
              </w:tabs>
            </w:pPr>
            <w:sdt>
              <w:sdtPr>
                <w:id w:val="-1515762530"/>
                <w14:checkbox>
                  <w14:checked w14:val="0"/>
                  <w14:checkedState w14:val="2612" w14:font="MS Gothic"/>
                  <w14:uncheckedState w14:val="2610" w14:font="MS Gothic"/>
                </w14:checkbox>
              </w:sdtPr>
              <w:sdtContent>
                <w:r w:rsidR="005572D0">
                  <w:rPr>
                    <w:rFonts w:ascii="MS Gothic" w:eastAsia="MS Gothic" w:hAnsi="MS Gothic" w:hint="eastAsia"/>
                  </w:rPr>
                  <w:t>☐</w:t>
                </w:r>
              </w:sdtContent>
            </w:sdt>
            <w:r w:rsidR="005572D0">
              <w:t xml:space="preserve"> 35(5) The processing is strictly necessary for the law enforcement purpose, and</w:t>
            </w:r>
          </w:p>
          <w:p w14:paraId="35827777" w14:textId="77777777" w:rsidR="005572D0" w:rsidRDefault="005572D0">
            <w:pPr>
              <w:numPr>
                <w:ilvl w:val="0"/>
                <w:numId w:val="0"/>
              </w:numPr>
              <w:tabs>
                <w:tab w:val="left" w:pos="720"/>
              </w:tabs>
            </w:pPr>
            <w:r>
              <w:t>Meets a relevant condition in Schedule 8. The relevant condition is:</w:t>
            </w:r>
          </w:p>
          <w:p w14:paraId="692DD503" w14:textId="77777777" w:rsidR="005572D0" w:rsidRDefault="005572D0">
            <w:pPr>
              <w:numPr>
                <w:ilvl w:val="0"/>
                <w:numId w:val="0"/>
              </w:numPr>
              <w:tabs>
                <w:tab w:val="left" w:pos="720"/>
              </w:tabs>
              <w:rPr>
                <w:i/>
              </w:rPr>
            </w:pPr>
            <w:r>
              <w:rPr>
                <w:i/>
                <w:highlight w:val="yellow"/>
              </w:rPr>
              <w:t>[Detail which condition under Schedule 8 is being relied upon, copying in the text and adding further explanation where required.]</w:t>
            </w:r>
          </w:p>
        </w:tc>
      </w:tr>
    </w:tbl>
    <w:p w14:paraId="42D463BB" w14:textId="24206480" w:rsidR="007E2CA9" w:rsidRDefault="007E2CA9" w:rsidP="005572D0">
      <w:pPr>
        <w:numPr>
          <w:ilvl w:val="0"/>
          <w:numId w:val="0"/>
        </w:numPr>
        <w:tabs>
          <w:tab w:val="left" w:pos="720"/>
        </w:tabs>
        <w:rPr>
          <w:sz w:val="24"/>
          <w:szCs w:val="24"/>
        </w:rPr>
      </w:pPr>
      <w:r>
        <w:rPr>
          <w:sz w:val="24"/>
          <w:szCs w:val="24"/>
        </w:rPr>
        <w:br w:type="page"/>
      </w:r>
    </w:p>
    <w:p w14:paraId="09BC3E12" w14:textId="77777777" w:rsidR="005572D0" w:rsidRDefault="005572D0" w:rsidP="005572D0">
      <w:pPr>
        <w:numPr>
          <w:ilvl w:val="0"/>
          <w:numId w:val="0"/>
        </w:numPr>
        <w:tabs>
          <w:tab w:val="left" w:pos="720"/>
        </w:tabs>
        <w:rPr>
          <w:sz w:val="24"/>
          <w:szCs w:val="24"/>
        </w:rPr>
      </w:pPr>
    </w:p>
    <w:p w14:paraId="58DF0CD4" w14:textId="4944B7B2" w:rsidR="007E2CA9" w:rsidRDefault="007E2CA9" w:rsidP="007E2CA9">
      <w:pPr>
        <w:pStyle w:val="Heading2"/>
        <w:tabs>
          <w:tab w:val="clear" w:pos="1224"/>
          <w:tab w:val="num" w:pos="0"/>
        </w:tabs>
        <w:ind w:left="0" w:right="226" w:hanging="851"/>
      </w:pPr>
      <w:bookmarkStart w:id="61" w:name="_Toc161744117"/>
      <w:r w:rsidRPr="000C259B">
        <w:t>Appendix</w:t>
      </w:r>
      <w:r>
        <w:t xml:space="preserve"> C – Governance and decision making</w:t>
      </w:r>
      <w:bookmarkEnd w:id="61"/>
      <w:r>
        <w:t xml:space="preserve"> </w:t>
      </w:r>
    </w:p>
    <w:p w14:paraId="48873F45" w14:textId="454667D1" w:rsidR="00AF7F68" w:rsidRPr="004D53CD" w:rsidRDefault="004D53CD" w:rsidP="004D53CD">
      <w:pPr>
        <w:pStyle w:val="Heading2"/>
        <w:numPr>
          <w:ilvl w:val="0"/>
          <w:numId w:val="0"/>
        </w:numPr>
        <w:ind w:right="226"/>
        <w:rPr>
          <w:b w:val="0"/>
          <w:bCs w:val="0"/>
          <w:sz w:val="18"/>
          <w:szCs w:val="18"/>
        </w:rPr>
      </w:pPr>
      <w:bookmarkStart w:id="62" w:name="_Toc161743001"/>
      <w:bookmarkStart w:id="63" w:name="_Toc161744118"/>
      <w:r w:rsidRPr="004D53CD">
        <w:rPr>
          <w:b w:val="0"/>
          <w:bCs w:val="0"/>
          <w:sz w:val="18"/>
          <w:szCs w:val="18"/>
          <w:highlight w:val="yellow"/>
        </w:rPr>
        <w:t>[</w:t>
      </w:r>
      <w:proofErr w:type="spellStart"/>
      <w:r w:rsidRPr="004D53CD">
        <w:rPr>
          <w:b w:val="0"/>
          <w:bCs w:val="0"/>
          <w:sz w:val="18"/>
          <w:szCs w:val="18"/>
          <w:highlight w:val="yellow"/>
        </w:rPr>
        <w:t>e.g</w:t>
      </w:r>
      <w:proofErr w:type="spellEnd"/>
      <w:r w:rsidRPr="004D53CD">
        <w:rPr>
          <w:b w:val="0"/>
          <w:bCs w:val="0"/>
          <w:sz w:val="18"/>
          <w:szCs w:val="18"/>
          <w:highlight w:val="yellow"/>
        </w:rPr>
        <w:t>, this may include operational data protection governance arrangements or applicable memorandum of understanding]</w:t>
      </w:r>
      <w:bookmarkEnd w:id="62"/>
      <w:bookmarkEnd w:id="63"/>
    </w:p>
    <w:p w14:paraId="2F7B27F2" w14:textId="77777777" w:rsidR="004D53CD" w:rsidRPr="004D53CD" w:rsidRDefault="004D53CD" w:rsidP="004D53CD">
      <w:pPr>
        <w:numPr>
          <w:ilvl w:val="0"/>
          <w:numId w:val="0"/>
        </w:numPr>
        <w:ind w:left="624"/>
      </w:pPr>
    </w:p>
    <w:p w14:paraId="4029853E" w14:textId="77777777" w:rsidR="004D53CD" w:rsidRPr="004D53CD" w:rsidRDefault="004D53CD" w:rsidP="004D53CD">
      <w:pPr>
        <w:sectPr w:rsidR="004D53CD" w:rsidRPr="004D53CD" w:rsidSect="007F1A2C">
          <w:headerReference w:type="even" r:id="rId20"/>
          <w:headerReference w:type="default" r:id="rId21"/>
          <w:footerReference w:type="default" r:id="rId22"/>
          <w:headerReference w:type="first" r:id="rId23"/>
          <w:pgSz w:w="11907" w:h="16840" w:code="9"/>
          <w:pgMar w:top="851" w:right="1134" w:bottom="1304" w:left="1134" w:header="709" w:footer="0" w:gutter="0"/>
          <w:cols w:space="708"/>
          <w:docGrid w:linePitch="360"/>
        </w:sectPr>
      </w:pPr>
    </w:p>
    <w:p w14:paraId="64D4BD27" w14:textId="1A28CDD9" w:rsidR="000F7878" w:rsidRDefault="000F7878" w:rsidP="000F7878">
      <w:pPr>
        <w:pStyle w:val="Heading2"/>
        <w:tabs>
          <w:tab w:val="clear" w:pos="1224"/>
          <w:tab w:val="num" w:pos="0"/>
        </w:tabs>
        <w:ind w:left="0" w:right="226" w:hanging="851"/>
      </w:pPr>
      <w:bookmarkStart w:id="64" w:name="_Toc161744119"/>
      <w:r w:rsidRPr="000C259B">
        <w:lastRenderedPageBreak/>
        <w:t>Appendix</w:t>
      </w:r>
      <w:r>
        <w:t xml:space="preserve"> </w:t>
      </w:r>
      <w:r w:rsidR="007E2CA9">
        <w:t>D</w:t>
      </w:r>
      <w:r>
        <w:t xml:space="preserve"> – Signat</w:t>
      </w:r>
      <w:r w:rsidR="00887FA1">
        <w:t>ories</w:t>
      </w:r>
      <w:bookmarkEnd w:id="64"/>
      <w:r w:rsidR="00887FA1">
        <w:t xml:space="preserve"> </w:t>
      </w:r>
    </w:p>
    <w:p w14:paraId="75C89FB4" w14:textId="77777777" w:rsidR="00172BED" w:rsidRPr="003F0479" w:rsidRDefault="00172BED" w:rsidP="000F7878">
      <w:pPr>
        <w:numPr>
          <w:ilvl w:val="0"/>
          <w:numId w:val="0"/>
        </w:numPr>
        <w:spacing w:after="0"/>
        <w:rPr>
          <w:b/>
          <w:color w:val="FF0000"/>
        </w:rPr>
      </w:pPr>
    </w:p>
    <w:p w14:paraId="2CA3A0CC" w14:textId="67B4CFF1" w:rsidR="00215318" w:rsidRPr="003F0479" w:rsidRDefault="00D934EE" w:rsidP="000F7878">
      <w:pPr>
        <w:numPr>
          <w:ilvl w:val="0"/>
          <w:numId w:val="0"/>
        </w:numPr>
        <w:spacing w:after="0"/>
        <w:rPr>
          <w:b/>
          <w:color w:val="FF0000"/>
        </w:rPr>
      </w:pPr>
      <w:r w:rsidRPr="003F0479">
        <w:rPr>
          <w:b/>
          <w:color w:val="FF0000"/>
        </w:rPr>
        <w:t>By signing below, part</w:t>
      </w:r>
      <w:r w:rsidR="00887FA1">
        <w:rPr>
          <w:b/>
          <w:color w:val="FF0000"/>
        </w:rPr>
        <w:t xml:space="preserve">y </w:t>
      </w:r>
      <w:r w:rsidRPr="003F0479">
        <w:rPr>
          <w:b/>
          <w:color w:val="FF0000"/>
        </w:rPr>
        <w:t xml:space="preserve">organisations are confirming they agree with the content of the </w:t>
      </w:r>
      <w:r w:rsidR="00887FA1">
        <w:rPr>
          <w:b/>
          <w:color w:val="FF0000"/>
        </w:rPr>
        <w:t>JCA</w:t>
      </w:r>
      <w:r w:rsidRPr="003F0479">
        <w:rPr>
          <w:b/>
          <w:color w:val="FF0000"/>
        </w:rPr>
        <w:t>. In the context of</w:t>
      </w:r>
      <w:r w:rsidR="00887FA1">
        <w:rPr>
          <w:b/>
          <w:color w:val="FF0000"/>
        </w:rPr>
        <w:t xml:space="preserve"> processing and</w:t>
      </w:r>
      <w:r w:rsidRPr="003F0479">
        <w:rPr>
          <w:b/>
          <w:color w:val="FF0000"/>
        </w:rPr>
        <w:t xml:space="preserve"> sharing personal information, signing the </w:t>
      </w:r>
      <w:r w:rsidR="00887FA1">
        <w:rPr>
          <w:b/>
          <w:color w:val="FF0000"/>
        </w:rPr>
        <w:t>JCA</w:t>
      </w:r>
      <w:r w:rsidRPr="003F0479">
        <w:rPr>
          <w:b/>
          <w:color w:val="FF0000"/>
        </w:rPr>
        <w:t xml:space="preserve"> is one way to demonstrate accountability with the principles set out in Article 5 of </w:t>
      </w:r>
      <w:r w:rsidR="00276033" w:rsidRPr="003F0479">
        <w:rPr>
          <w:b/>
          <w:color w:val="FF0000"/>
        </w:rPr>
        <w:t xml:space="preserve">UK </w:t>
      </w:r>
      <w:r w:rsidRPr="003F0479">
        <w:rPr>
          <w:b/>
          <w:color w:val="FF0000"/>
        </w:rPr>
        <w:t xml:space="preserve">GDPR. </w:t>
      </w:r>
    </w:p>
    <w:p w14:paraId="1C5C74DF" w14:textId="77777777" w:rsidR="00215318" w:rsidRPr="003F0479" w:rsidRDefault="00215318" w:rsidP="000F7878">
      <w:pPr>
        <w:numPr>
          <w:ilvl w:val="0"/>
          <w:numId w:val="0"/>
        </w:numPr>
        <w:spacing w:after="0"/>
        <w:rPr>
          <w:b/>
          <w:color w:val="FF0000"/>
        </w:rPr>
      </w:pPr>
    </w:p>
    <w:p w14:paraId="21FC62C9" w14:textId="40807B99" w:rsidR="000F7878" w:rsidRPr="003F0479" w:rsidRDefault="00215318" w:rsidP="000F7878">
      <w:pPr>
        <w:numPr>
          <w:ilvl w:val="0"/>
          <w:numId w:val="0"/>
        </w:numPr>
        <w:spacing w:after="0"/>
        <w:rPr>
          <w:b/>
          <w:color w:val="FF0000"/>
        </w:rPr>
      </w:pPr>
      <w:r w:rsidRPr="003F0479">
        <w:rPr>
          <w:b/>
          <w:color w:val="FF0000"/>
        </w:rPr>
        <w:t>The signatory will be an</w:t>
      </w:r>
      <w:r w:rsidRPr="003F0479">
        <w:rPr>
          <w:b/>
          <w:color w:val="FF0000"/>
          <w:lang w:bidi="en-GB"/>
        </w:rPr>
        <w:t xml:space="preserve"> appropriate person </w:t>
      </w:r>
      <w:r w:rsidR="00D934EE" w:rsidRPr="003F0479">
        <w:rPr>
          <w:b/>
          <w:color w:val="FF0000"/>
          <w:lang w:bidi="en-GB"/>
        </w:rPr>
        <w:t xml:space="preserve">with authority to sign the </w:t>
      </w:r>
      <w:r w:rsidR="00887FA1">
        <w:rPr>
          <w:b/>
          <w:color w:val="FF0000"/>
          <w:lang w:bidi="en-GB"/>
        </w:rPr>
        <w:t>JCA</w:t>
      </w:r>
      <w:r w:rsidRPr="003F0479">
        <w:rPr>
          <w:b/>
          <w:color w:val="FF0000"/>
          <w:lang w:bidi="en-GB"/>
        </w:rPr>
        <w:t xml:space="preserve"> on behalf of the organisation.</w:t>
      </w:r>
      <w:r w:rsidR="00D934EE" w:rsidRPr="003F0479">
        <w:rPr>
          <w:b/>
          <w:color w:val="FF0000"/>
          <w:lang w:bidi="en-GB"/>
        </w:rPr>
        <w:t xml:space="preserve"> The </w:t>
      </w:r>
      <w:r w:rsidR="00887FA1">
        <w:rPr>
          <w:b/>
          <w:color w:val="FF0000"/>
          <w:lang w:bidi="en-GB"/>
        </w:rPr>
        <w:t>JCA</w:t>
      </w:r>
      <w:r w:rsidR="00D934EE" w:rsidRPr="003F0479">
        <w:rPr>
          <w:b/>
          <w:color w:val="FF0000"/>
          <w:lang w:bidi="en-GB"/>
        </w:rPr>
        <w:t xml:space="preserve"> lead has responsibility for obtaining signatures to the </w:t>
      </w:r>
      <w:r w:rsidR="00887FA1">
        <w:rPr>
          <w:b/>
          <w:color w:val="FF0000"/>
          <w:lang w:bidi="en-GB"/>
        </w:rPr>
        <w:t>JCA</w:t>
      </w:r>
      <w:r w:rsidR="00D934EE" w:rsidRPr="003F0479">
        <w:rPr>
          <w:b/>
          <w:color w:val="FF0000"/>
          <w:lang w:bidi="en-GB"/>
        </w:rPr>
        <w:t xml:space="preserve">. </w:t>
      </w:r>
    </w:p>
    <w:p w14:paraId="6A666F57" w14:textId="77777777" w:rsidR="00EC60A7" w:rsidRPr="009A504D" w:rsidRDefault="00EC60A7" w:rsidP="000F7878">
      <w:pPr>
        <w:numPr>
          <w:ilvl w:val="0"/>
          <w:numId w:val="0"/>
        </w:numPr>
        <w:spacing w:after="0"/>
        <w:rPr>
          <w:b/>
        </w:rPr>
      </w:pPr>
    </w:p>
    <w:tbl>
      <w:tblPr>
        <w:tblW w:w="0" w:type="auto"/>
        <w:tblInd w:w="-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2496"/>
        <w:gridCol w:w="4677"/>
        <w:gridCol w:w="2608"/>
        <w:gridCol w:w="4678"/>
      </w:tblGrid>
      <w:tr w:rsidR="005D079B" w:rsidRPr="009A504D" w14:paraId="4CF179DC" w14:textId="0C248DB7" w:rsidTr="005D079B">
        <w:tc>
          <w:tcPr>
            <w:tcW w:w="2496" w:type="dxa"/>
            <w:tcBorders>
              <w:top w:val="single" w:sz="4" w:space="0" w:color="auto"/>
            </w:tcBorders>
          </w:tcPr>
          <w:p w14:paraId="76CA50E4" w14:textId="77777777" w:rsidR="005D079B" w:rsidRPr="009A504D" w:rsidRDefault="005D079B" w:rsidP="00EC60A7">
            <w:pPr>
              <w:numPr>
                <w:ilvl w:val="0"/>
                <w:numId w:val="0"/>
              </w:numPr>
              <w:tabs>
                <w:tab w:val="left" w:pos="567"/>
              </w:tabs>
              <w:rPr>
                <w:rFonts w:cs="Arial"/>
                <w:b/>
              </w:rPr>
            </w:pPr>
            <w:r w:rsidRPr="009A504D">
              <w:rPr>
                <w:rFonts w:cs="Arial"/>
                <w:b/>
              </w:rPr>
              <w:t>Partner Organisation</w:t>
            </w:r>
            <w:r w:rsidRPr="009A504D">
              <w:rPr>
                <w:rFonts w:cs="Arial"/>
                <w:b/>
              </w:rPr>
              <w:tab/>
            </w:r>
          </w:p>
        </w:tc>
        <w:tc>
          <w:tcPr>
            <w:tcW w:w="4677" w:type="dxa"/>
            <w:tcBorders>
              <w:top w:val="single" w:sz="4" w:space="0" w:color="auto"/>
            </w:tcBorders>
          </w:tcPr>
          <w:p w14:paraId="4A8E376F" w14:textId="77777777" w:rsidR="005D079B" w:rsidRPr="009A504D" w:rsidRDefault="005D079B" w:rsidP="00EC60A7">
            <w:pPr>
              <w:numPr>
                <w:ilvl w:val="0"/>
                <w:numId w:val="0"/>
              </w:numPr>
              <w:tabs>
                <w:tab w:val="left" w:pos="567"/>
              </w:tabs>
              <w:rPr>
                <w:rFonts w:cs="Arial"/>
              </w:rPr>
            </w:pPr>
          </w:p>
        </w:tc>
        <w:tc>
          <w:tcPr>
            <w:tcW w:w="2608" w:type="dxa"/>
            <w:tcBorders>
              <w:top w:val="single" w:sz="4" w:space="0" w:color="auto"/>
            </w:tcBorders>
          </w:tcPr>
          <w:p w14:paraId="0F484B60" w14:textId="478DA11F" w:rsidR="005D079B" w:rsidRPr="009A504D" w:rsidRDefault="005D079B" w:rsidP="00EC60A7">
            <w:pPr>
              <w:numPr>
                <w:ilvl w:val="0"/>
                <w:numId w:val="0"/>
              </w:numPr>
              <w:tabs>
                <w:tab w:val="left" w:pos="567"/>
              </w:tabs>
              <w:rPr>
                <w:rFonts w:cs="Arial"/>
              </w:rPr>
            </w:pPr>
            <w:r w:rsidRPr="009A504D">
              <w:rPr>
                <w:rFonts w:cs="Arial"/>
                <w:b/>
              </w:rPr>
              <w:t>Partner Organisation</w:t>
            </w:r>
          </w:p>
        </w:tc>
        <w:tc>
          <w:tcPr>
            <w:tcW w:w="4678" w:type="dxa"/>
            <w:tcBorders>
              <w:top w:val="single" w:sz="4" w:space="0" w:color="auto"/>
            </w:tcBorders>
          </w:tcPr>
          <w:p w14:paraId="715D64CB" w14:textId="77777777" w:rsidR="005D079B" w:rsidRPr="009A504D" w:rsidRDefault="005D079B" w:rsidP="00EC60A7">
            <w:pPr>
              <w:numPr>
                <w:ilvl w:val="0"/>
                <w:numId w:val="0"/>
              </w:numPr>
              <w:tabs>
                <w:tab w:val="left" w:pos="567"/>
              </w:tabs>
              <w:rPr>
                <w:rFonts w:cs="Arial"/>
                <w:b/>
              </w:rPr>
            </w:pPr>
          </w:p>
        </w:tc>
      </w:tr>
      <w:tr w:rsidR="005D079B" w:rsidRPr="009A504D" w14:paraId="2256A6B9" w14:textId="26F0AC3E" w:rsidTr="005D079B">
        <w:tc>
          <w:tcPr>
            <w:tcW w:w="2496" w:type="dxa"/>
          </w:tcPr>
          <w:p w14:paraId="66DCD346" w14:textId="77777777" w:rsidR="005D079B" w:rsidRPr="009A504D" w:rsidRDefault="005D079B" w:rsidP="00EC60A7">
            <w:pPr>
              <w:numPr>
                <w:ilvl w:val="0"/>
                <w:numId w:val="0"/>
              </w:numPr>
              <w:autoSpaceDE w:val="0"/>
              <w:autoSpaceDN w:val="0"/>
              <w:rPr>
                <w:rFonts w:cs="Arial"/>
                <w:b/>
              </w:rPr>
            </w:pPr>
            <w:r w:rsidRPr="009A504D">
              <w:rPr>
                <w:rFonts w:cs="Arial"/>
                <w:b/>
              </w:rPr>
              <w:t>Name</w:t>
            </w:r>
          </w:p>
        </w:tc>
        <w:tc>
          <w:tcPr>
            <w:tcW w:w="4677" w:type="dxa"/>
          </w:tcPr>
          <w:p w14:paraId="40A202EA" w14:textId="77777777" w:rsidR="005D079B" w:rsidRPr="009A504D" w:rsidRDefault="005D079B" w:rsidP="00EC60A7">
            <w:pPr>
              <w:numPr>
                <w:ilvl w:val="0"/>
                <w:numId w:val="0"/>
              </w:numPr>
              <w:autoSpaceDE w:val="0"/>
              <w:autoSpaceDN w:val="0"/>
              <w:rPr>
                <w:rFonts w:cs="Arial"/>
              </w:rPr>
            </w:pPr>
          </w:p>
        </w:tc>
        <w:tc>
          <w:tcPr>
            <w:tcW w:w="2608" w:type="dxa"/>
          </w:tcPr>
          <w:p w14:paraId="4D48D003" w14:textId="11A39AF3" w:rsidR="005D079B" w:rsidRPr="009A504D" w:rsidRDefault="005D079B" w:rsidP="00EC60A7">
            <w:pPr>
              <w:numPr>
                <w:ilvl w:val="0"/>
                <w:numId w:val="0"/>
              </w:numPr>
              <w:autoSpaceDE w:val="0"/>
              <w:autoSpaceDN w:val="0"/>
              <w:rPr>
                <w:rFonts w:cs="Arial"/>
              </w:rPr>
            </w:pPr>
            <w:r w:rsidRPr="009A504D">
              <w:rPr>
                <w:rFonts w:cs="Arial"/>
                <w:b/>
              </w:rPr>
              <w:t>Name</w:t>
            </w:r>
          </w:p>
        </w:tc>
        <w:tc>
          <w:tcPr>
            <w:tcW w:w="4678" w:type="dxa"/>
          </w:tcPr>
          <w:p w14:paraId="7A0CA0F5" w14:textId="77777777" w:rsidR="005D079B" w:rsidRPr="009A504D" w:rsidRDefault="005D079B" w:rsidP="00EC60A7">
            <w:pPr>
              <w:numPr>
                <w:ilvl w:val="0"/>
                <w:numId w:val="0"/>
              </w:numPr>
              <w:autoSpaceDE w:val="0"/>
              <w:autoSpaceDN w:val="0"/>
              <w:rPr>
                <w:rFonts w:cs="Arial"/>
              </w:rPr>
            </w:pPr>
          </w:p>
        </w:tc>
      </w:tr>
      <w:tr w:rsidR="005D079B" w:rsidRPr="009A504D" w14:paraId="0FF6D110" w14:textId="5187E06C" w:rsidTr="005D079B">
        <w:tc>
          <w:tcPr>
            <w:tcW w:w="2496" w:type="dxa"/>
          </w:tcPr>
          <w:p w14:paraId="7146C745" w14:textId="77777777" w:rsidR="005D079B" w:rsidRPr="009A504D" w:rsidRDefault="005D079B" w:rsidP="00EC60A7">
            <w:pPr>
              <w:numPr>
                <w:ilvl w:val="0"/>
                <w:numId w:val="0"/>
              </w:numPr>
              <w:autoSpaceDE w:val="0"/>
              <w:autoSpaceDN w:val="0"/>
              <w:rPr>
                <w:rFonts w:cs="Arial"/>
                <w:b/>
              </w:rPr>
            </w:pPr>
            <w:r w:rsidRPr="009A504D">
              <w:rPr>
                <w:rFonts w:cs="Arial"/>
                <w:b/>
              </w:rPr>
              <w:t>Position</w:t>
            </w:r>
          </w:p>
        </w:tc>
        <w:tc>
          <w:tcPr>
            <w:tcW w:w="4677" w:type="dxa"/>
          </w:tcPr>
          <w:p w14:paraId="43578785" w14:textId="77777777" w:rsidR="005D079B" w:rsidRPr="009A504D" w:rsidRDefault="005D079B" w:rsidP="00EC60A7">
            <w:pPr>
              <w:numPr>
                <w:ilvl w:val="0"/>
                <w:numId w:val="0"/>
              </w:numPr>
              <w:autoSpaceDE w:val="0"/>
              <w:autoSpaceDN w:val="0"/>
              <w:rPr>
                <w:rFonts w:cs="Arial"/>
              </w:rPr>
            </w:pPr>
          </w:p>
        </w:tc>
        <w:tc>
          <w:tcPr>
            <w:tcW w:w="2608" w:type="dxa"/>
          </w:tcPr>
          <w:p w14:paraId="0B0DA559" w14:textId="5372D35A" w:rsidR="005D079B" w:rsidRPr="009A504D" w:rsidRDefault="005D079B" w:rsidP="00EC60A7">
            <w:pPr>
              <w:numPr>
                <w:ilvl w:val="0"/>
                <w:numId w:val="0"/>
              </w:numPr>
              <w:autoSpaceDE w:val="0"/>
              <w:autoSpaceDN w:val="0"/>
              <w:rPr>
                <w:rFonts w:cs="Arial"/>
              </w:rPr>
            </w:pPr>
            <w:r w:rsidRPr="009A504D">
              <w:rPr>
                <w:rFonts w:cs="Arial"/>
                <w:b/>
              </w:rPr>
              <w:t>Position</w:t>
            </w:r>
          </w:p>
        </w:tc>
        <w:tc>
          <w:tcPr>
            <w:tcW w:w="4678" w:type="dxa"/>
          </w:tcPr>
          <w:p w14:paraId="64B96E2B" w14:textId="77777777" w:rsidR="005D079B" w:rsidRPr="009A504D" w:rsidRDefault="005D079B" w:rsidP="00EC60A7">
            <w:pPr>
              <w:numPr>
                <w:ilvl w:val="0"/>
                <w:numId w:val="0"/>
              </w:numPr>
              <w:autoSpaceDE w:val="0"/>
              <w:autoSpaceDN w:val="0"/>
              <w:rPr>
                <w:rFonts w:cs="Arial"/>
              </w:rPr>
            </w:pPr>
          </w:p>
        </w:tc>
      </w:tr>
      <w:tr w:rsidR="005D079B" w:rsidRPr="009A504D" w14:paraId="0895D5B5" w14:textId="38C446C8" w:rsidTr="005D079B">
        <w:tc>
          <w:tcPr>
            <w:tcW w:w="2496" w:type="dxa"/>
          </w:tcPr>
          <w:p w14:paraId="0ABEFAD4" w14:textId="77777777" w:rsidR="005D079B" w:rsidRPr="009A504D" w:rsidRDefault="005D079B" w:rsidP="00EC60A7">
            <w:pPr>
              <w:numPr>
                <w:ilvl w:val="0"/>
                <w:numId w:val="0"/>
              </w:numPr>
              <w:rPr>
                <w:rFonts w:cs="Arial"/>
                <w:b/>
                <w:color w:val="1F497D"/>
              </w:rPr>
            </w:pPr>
            <w:r w:rsidRPr="009A504D">
              <w:rPr>
                <w:rFonts w:cs="Arial"/>
                <w:b/>
              </w:rPr>
              <w:t>Date</w:t>
            </w:r>
          </w:p>
        </w:tc>
        <w:tc>
          <w:tcPr>
            <w:tcW w:w="4677" w:type="dxa"/>
          </w:tcPr>
          <w:p w14:paraId="5BA94A57" w14:textId="77777777" w:rsidR="005D079B" w:rsidRPr="009A504D" w:rsidRDefault="005D079B" w:rsidP="00EC60A7">
            <w:pPr>
              <w:numPr>
                <w:ilvl w:val="0"/>
                <w:numId w:val="0"/>
              </w:numPr>
              <w:rPr>
                <w:rFonts w:cs="Arial"/>
              </w:rPr>
            </w:pPr>
          </w:p>
        </w:tc>
        <w:tc>
          <w:tcPr>
            <w:tcW w:w="2608" w:type="dxa"/>
          </w:tcPr>
          <w:p w14:paraId="2D08A2AA" w14:textId="195EBAD6" w:rsidR="005D079B" w:rsidRPr="009A504D" w:rsidRDefault="005D079B" w:rsidP="00EC60A7">
            <w:pPr>
              <w:numPr>
                <w:ilvl w:val="0"/>
                <w:numId w:val="0"/>
              </w:numPr>
              <w:rPr>
                <w:rFonts w:cs="Arial"/>
              </w:rPr>
            </w:pPr>
            <w:r w:rsidRPr="009A504D">
              <w:rPr>
                <w:rFonts w:cs="Arial"/>
                <w:b/>
              </w:rPr>
              <w:t>Date</w:t>
            </w:r>
          </w:p>
        </w:tc>
        <w:tc>
          <w:tcPr>
            <w:tcW w:w="4678" w:type="dxa"/>
          </w:tcPr>
          <w:p w14:paraId="5CDC345B" w14:textId="77777777" w:rsidR="005D079B" w:rsidRPr="009A504D" w:rsidRDefault="005D079B" w:rsidP="00EC60A7">
            <w:pPr>
              <w:numPr>
                <w:ilvl w:val="0"/>
                <w:numId w:val="0"/>
              </w:numPr>
              <w:rPr>
                <w:rFonts w:cs="Arial"/>
              </w:rPr>
            </w:pPr>
          </w:p>
        </w:tc>
      </w:tr>
      <w:tr w:rsidR="005D079B" w:rsidRPr="009A504D" w14:paraId="640122FA" w14:textId="06D16EC3" w:rsidTr="005D079B">
        <w:tc>
          <w:tcPr>
            <w:tcW w:w="2496" w:type="dxa"/>
          </w:tcPr>
          <w:p w14:paraId="77343C05" w14:textId="77777777" w:rsidR="005D079B" w:rsidRPr="009A504D" w:rsidRDefault="005D079B" w:rsidP="00EC60A7">
            <w:pPr>
              <w:numPr>
                <w:ilvl w:val="0"/>
                <w:numId w:val="0"/>
              </w:numPr>
              <w:tabs>
                <w:tab w:val="left" w:pos="567"/>
              </w:tabs>
              <w:spacing w:after="360"/>
              <w:rPr>
                <w:rFonts w:cs="Arial"/>
                <w:b/>
              </w:rPr>
            </w:pPr>
            <w:r w:rsidRPr="009A504D">
              <w:rPr>
                <w:rFonts w:cs="Arial"/>
                <w:b/>
              </w:rPr>
              <w:t>Signature</w:t>
            </w:r>
          </w:p>
        </w:tc>
        <w:tc>
          <w:tcPr>
            <w:tcW w:w="4677" w:type="dxa"/>
          </w:tcPr>
          <w:p w14:paraId="29EF7FA8" w14:textId="77777777" w:rsidR="005D079B" w:rsidRPr="009A504D" w:rsidRDefault="005D079B" w:rsidP="00EC60A7">
            <w:pPr>
              <w:numPr>
                <w:ilvl w:val="0"/>
                <w:numId w:val="0"/>
              </w:numPr>
              <w:tabs>
                <w:tab w:val="left" w:pos="567"/>
              </w:tabs>
              <w:spacing w:after="360"/>
              <w:rPr>
                <w:rFonts w:cs="Arial"/>
              </w:rPr>
            </w:pPr>
          </w:p>
        </w:tc>
        <w:tc>
          <w:tcPr>
            <w:tcW w:w="2608" w:type="dxa"/>
          </w:tcPr>
          <w:p w14:paraId="40CBE360" w14:textId="409AAE75" w:rsidR="005D079B" w:rsidRPr="009A504D" w:rsidRDefault="005D079B" w:rsidP="00EC60A7">
            <w:pPr>
              <w:numPr>
                <w:ilvl w:val="0"/>
                <w:numId w:val="0"/>
              </w:numPr>
              <w:tabs>
                <w:tab w:val="left" w:pos="567"/>
              </w:tabs>
              <w:spacing w:after="360"/>
              <w:rPr>
                <w:rFonts w:cs="Arial"/>
              </w:rPr>
            </w:pPr>
            <w:r w:rsidRPr="009A504D">
              <w:rPr>
                <w:rFonts w:cs="Arial"/>
                <w:b/>
              </w:rPr>
              <w:t>Signature</w:t>
            </w:r>
          </w:p>
        </w:tc>
        <w:tc>
          <w:tcPr>
            <w:tcW w:w="4678" w:type="dxa"/>
          </w:tcPr>
          <w:p w14:paraId="2B92F14E" w14:textId="77777777" w:rsidR="005D079B" w:rsidRPr="009A504D" w:rsidRDefault="005D079B" w:rsidP="00EC60A7">
            <w:pPr>
              <w:numPr>
                <w:ilvl w:val="0"/>
                <w:numId w:val="0"/>
              </w:numPr>
              <w:tabs>
                <w:tab w:val="left" w:pos="567"/>
              </w:tabs>
              <w:spacing w:after="360"/>
              <w:rPr>
                <w:rFonts w:cs="Arial"/>
              </w:rPr>
            </w:pPr>
          </w:p>
        </w:tc>
      </w:tr>
    </w:tbl>
    <w:p w14:paraId="02A1EA6D" w14:textId="4DE42DC2" w:rsidR="00422E8E" w:rsidRDefault="00422E8E" w:rsidP="000F7878">
      <w:pPr>
        <w:numPr>
          <w:ilvl w:val="0"/>
          <w:numId w:val="0"/>
        </w:numPr>
        <w:spacing w:after="0"/>
        <w:rPr>
          <w:strike/>
          <w:color w:val="FF0000"/>
        </w:rPr>
      </w:pPr>
    </w:p>
    <w:tbl>
      <w:tblPr>
        <w:tblW w:w="0" w:type="auto"/>
        <w:tblInd w:w="-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2496"/>
        <w:gridCol w:w="4677"/>
        <w:gridCol w:w="2608"/>
        <w:gridCol w:w="4678"/>
      </w:tblGrid>
      <w:tr w:rsidR="005D079B" w:rsidRPr="009A504D" w14:paraId="2E305739" w14:textId="77777777" w:rsidTr="00683FB0">
        <w:tc>
          <w:tcPr>
            <w:tcW w:w="2496" w:type="dxa"/>
            <w:tcBorders>
              <w:top w:val="single" w:sz="4" w:space="0" w:color="auto"/>
            </w:tcBorders>
          </w:tcPr>
          <w:p w14:paraId="06379FF3" w14:textId="77777777" w:rsidR="005D079B" w:rsidRPr="009A504D" w:rsidRDefault="005D079B" w:rsidP="00683FB0">
            <w:pPr>
              <w:numPr>
                <w:ilvl w:val="0"/>
                <w:numId w:val="0"/>
              </w:numPr>
              <w:tabs>
                <w:tab w:val="left" w:pos="567"/>
              </w:tabs>
              <w:rPr>
                <w:rFonts w:cs="Arial"/>
                <w:b/>
              </w:rPr>
            </w:pPr>
            <w:r w:rsidRPr="009A504D">
              <w:rPr>
                <w:rFonts w:cs="Arial"/>
                <w:b/>
              </w:rPr>
              <w:t>Partner Organisation</w:t>
            </w:r>
            <w:r w:rsidRPr="009A504D">
              <w:rPr>
                <w:rFonts w:cs="Arial"/>
                <w:b/>
              </w:rPr>
              <w:tab/>
            </w:r>
          </w:p>
        </w:tc>
        <w:tc>
          <w:tcPr>
            <w:tcW w:w="4677" w:type="dxa"/>
            <w:tcBorders>
              <w:top w:val="single" w:sz="4" w:space="0" w:color="auto"/>
            </w:tcBorders>
          </w:tcPr>
          <w:p w14:paraId="1EFFF270" w14:textId="77777777" w:rsidR="005D079B" w:rsidRPr="009A504D" w:rsidRDefault="005D079B" w:rsidP="00683FB0">
            <w:pPr>
              <w:numPr>
                <w:ilvl w:val="0"/>
                <w:numId w:val="0"/>
              </w:numPr>
              <w:tabs>
                <w:tab w:val="left" w:pos="567"/>
              </w:tabs>
              <w:rPr>
                <w:rFonts w:cs="Arial"/>
              </w:rPr>
            </w:pPr>
          </w:p>
        </w:tc>
        <w:tc>
          <w:tcPr>
            <w:tcW w:w="2608" w:type="dxa"/>
            <w:tcBorders>
              <w:top w:val="single" w:sz="4" w:space="0" w:color="auto"/>
            </w:tcBorders>
          </w:tcPr>
          <w:p w14:paraId="5C047F43" w14:textId="77777777" w:rsidR="005D079B" w:rsidRPr="009A504D" w:rsidRDefault="005D079B" w:rsidP="00683FB0">
            <w:pPr>
              <w:numPr>
                <w:ilvl w:val="0"/>
                <w:numId w:val="0"/>
              </w:numPr>
              <w:tabs>
                <w:tab w:val="left" w:pos="567"/>
              </w:tabs>
              <w:rPr>
                <w:rFonts w:cs="Arial"/>
              </w:rPr>
            </w:pPr>
            <w:r w:rsidRPr="009A504D">
              <w:rPr>
                <w:rFonts w:cs="Arial"/>
                <w:b/>
              </w:rPr>
              <w:t>Partner Organisation</w:t>
            </w:r>
          </w:p>
        </w:tc>
        <w:tc>
          <w:tcPr>
            <w:tcW w:w="4678" w:type="dxa"/>
            <w:tcBorders>
              <w:top w:val="single" w:sz="4" w:space="0" w:color="auto"/>
            </w:tcBorders>
          </w:tcPr>
          <w:p w14:paraId="33931F9B" w14:textId="77777777" w:rsidR="005D079B" w:rsidRPr="009A504D" w:rsidRDefault="005D079B" w:rsidP="00683FB0">
            <w:pPr>
              <w:numPr>
                <w:ilvl w:val="0"/>
                <w:numId w:val="0"/>
              </w:numPr>
              <w:tabs>
                <w:tab w:val="left" w:pos="567"/>
              </w:tabs>
              <w:rPr>
                <w:rFonts w:cs="Arial"/>
                <w:b/>
              </w:rPr>
            </w:pPr>
          </w:p>
        </w:tc>
      </w:tr>
      <w:tr w:rsidR="005D079B" w:rsidRPr="009A504D" w14:paraId="4A59ADF6" w14:textId="77777777" w:rsidTr="00683FB0">
        <w:tc>
          <w:tcPr>
            <w:tcW w:w="2496" w:type="dxa"/>
          </w:tcPr>
          <w:p w14:paraId="0F8EFE5A" w14:textId="77777777" w:rsidR="005D079B" w:rsidRPr="009A504D" w:rsidRDefault="005D079B" w:rsidP="00683FB0">
            <w:pPr>
              <w:numPr>
                <w:ilvl w:val="0"/>
                <w:numId w:val="0"/>
              </w:numPr>
              <w:autoSpaceDE w:val="0"/>
              <w:autoSpaceDN w:val="0"/>
              <w:rPr>
                <w:rFonts w:cs="Arial"/>
                <w:b/>
              </w:rPr>
            </w:pPr>
            <w:r w:rsidRPr="009A504D">
              <w:rPr>
                <w:rFonts w:cs="Arial"/>
                <w:b/>
              </w:rPr>
              <w:t>Name</w:t>
            </w:r>
          </w:p>
        </w:tc>
        <w:tc>
          <w:tcPr>
            <w:tcW w:w="4677" w:type="dxa"/>
          </w:tcPr>
          <w:p w14:paraId="7BC07199" w14:textId="77777777" w:rsidR="005D079B" w:rsidRPr="009A504D" w:rsidRDefault="005D079B" w:rsidP="00683FB0">
            <w:pPr>
              <w:numPr>
                <w:ilvl w:val="0"/>
                <w:numId w:val="0"/>
              </w:numPr>
              <w:autoSpaceDE w:val="0"/>
              <w:autoSpaceDN w:val="0"/>
              <w:rPr>
                <w:rFonts w:cs="Arial"/>
              </w:rPr>
            </w:pPr>
          </w:p>
        </w:tc>
        <w:tc>
          <w:tcPr>
            <w:tcW w:w="2608" w:type="dxa"/>
          </w:tcPr>
          <w:p w14:paraId="20D2EF8C" w14:textId="77777777" w:rsidR="005D079B" w:rsidRPr="009A504D" w:rsidRDefault="005D079B" w:rsidP="00683FB0">
            <w:pPr>
              <w:numPr>
                <w:ilvl w:val="0"/>
                <w:numId w:val="0"/>
              </w:numPr>
              <w:autoSpaceDE w:val="0"/>
              <w:autoSpaceDN w:val="0"/>
              <w:rPr>
                <w:rFonts w:cs="Arial"/>
              </w:rPr>
            </w:pPr>
            <w:r w:rsidRPr="009A504D">
              <w:rPr>
                <w:rFonts w:cs="Arial"/>
                <w:b/>
              </w:rPr>
              <w:t>Name</w:t>
            </w:r>
          </w:p>
        </w:tc>
        <w:tc>
          <w:tcPr>
            <w:tcW w:w="4678" w:type="dxa"/>
          </w:tcPr>
          <w:p w14:paraId="573C962A" w14:textId="77777777" w:rsidR="005D079B" w:rsidRPr="009A504D" w:rsidRDefault="005D079B" w:rsidP="00683FB0">
            <w:pPr>
              <w:numPr>
                <w:ilvl w:val="0"/>
                <w:numId w:val="0"/>
              </w:numPr>
              <w:autoSpaceDE w:val="0"/>
              <w:autoSpaceDN w:val="0"/>
              <w:rPr>
                <w:rFonts w:cs="Arial"/>
              </w:rPr>
            </w:pPr>
          </w:p>
        </w:tc>
      </w:tr>
      <w:tr w:rsidR="005D079B" w:rsidRPr="009A504D" w14:paraId="1895085E" w14:textId="77777777" w:rsidTr="00683FB0">
        <w:tc>
          <w:tcPr>
            <w:tcW w:w="2496" w:type="dxa"/>
          </w:tcPr>
          <w:p w14:paraId="6D739500" w14:textId="77777777" w:rsidR="005D079B" w:rsidRPr="009A504D" w:rsidRDefault="005D079B" w:rsidP="00683FB0">
            <w:pPr>
              <w:numPr>
                <w:ilvl w:val="0"/>
                <w:numId w:val="0"/>
              </w:numPr>
              <w:autoSpaceDE w:val="0"/>
              <w:autoSpaceDN w:val="0"/>
              <w:rPr>
                <w:rFonts w:cs="Arial"/>
                <w:b/>
              </w:rPr>
            </w:pPr>
            <w:r w:rsidRPr="009A504D">
              <w:rPr>
                <w:rFonts w:cs="Arial"/>
                <w:b/>
              </w:rPr>
              <w:t>Position</w:t>
            </w:r>
          </w:p>
        </w:tc>
        <w:tc>
          <w:tcPr>
            <w:tcW w:w="4677" w:type="dxa"/>
          </w:tcPr>
          <w:p w14:paraId="06280AA7" w14:textId="77777777" w:rsidR="005D079B" w:rsidRPr="009A504D" w:rsidRDefault="005D079B" w:rsidP="00683FB0">
            <w:pPr>
              <w:numPr>
                <w:ilvl w:val="0"/>
                <w:numId w:val="0"/>
              </w:numPr>
              <w:autoSpaceDE w:val="0"/>
              <w:autoSpaceDN w:val="0"/>
              <w:rPr>
                <w:rFonts w:cs="Arial"/>
              </w:rPr>
            </w:pPr>
          </w:p>
        </w:tc>
        <w:tc>
          <w:tcPr>
            <w:tcW w:w="2608" w:type="dxa"/>
          </w:tcPr>
          <w:p w14:paraId="492D60A4" w14:textId="77777777" w:rsidR="005D079B" w:rsidRPr="009A504D" w:rsidRDefault="005D079B" w:rsidP="00683FB0">
            <w:pPr>
              <w:numPr>
                <w:ilvl w:val="0"/>
                <w:numId w:val="0"/>
              </w:numPr>
              <w:autoSpaceDE w:val="0"/>
              <w:autoSpaceDN w:val="0"/>
              <w:rPr>
                <w:rFonts w:cs="Arial"/>
              </w:rPr>
            </w:pPr>
            <w:r w:rsidRPr="009A504D">
              <w:rPr>
                <w:rFonts w:cs="Arial"/>
                <w:b/>
              </w:rPr>
              <w:t>Position</w:t>
            </w:r>
          </w:p>
        </w:tc>
        <w:tc>
          <w:tcPr>
            <w:tcW w:w="4678" w:type="dxa"/>
          </w:tcPr>
          <w:p w14:paraId="6CE1415A" w14:textId="77777777" w:rsidR="005D079B" w:rsidRPr="009A504D" w:rsidRDefault="005D079B" w:rsidP="00683FB0">
            <w:pPr>
              <w:numPr>
                <w:ilvl w:val="0"/>
                <w:numId w:val="0"/>
              </w:numPr>
              <w:autoSpaceDE w:val="0"/>
              <w:autoSpaceDN w:val="0"/>
              <w:rPr>
                <w:rFonts w:cs="Arial"/>
              </w:rPr>
            </w:pPr>
          </w:p>
        </w:tc>
      </w:tr>
      <w:tr w:rsidR="005D079B" w:rsidRPr="009A504D" w14:paraId="77E58631" w14:textId="77777777" w:rsidTr="00683FB0">
        <w:tc>
          <w:tcPr>
            <w:tcW w:w="2496" w:type="dxa"/>
          </w:tcPr>
          <w:p w14:paraId="286EBC91" w14:textId="77777777" w:rsidR="005D079B" w:rsidRPr="009A504D" w:rsidRDefault="005D079B" w:rsidP="00683FB0">
            <w:pPr>
              <w:numPr>
                <w:ilvl w:val="0"/>
                <w:numId w:val="0"/>
              </w:numPr>
              <w:rPr>
                <w:rFonts w:cs="Arial"/>
                <w:b/>
                <w:color w:val="1F497D"/>
              </w:rPr>
            </w:pPr>
            <w:r w:rsidRPr="009A504D">
              <w:rPr>
                <w:rFonts w:cs="Arial"/>
                <w:b/>
              </w:rPr>
              <w:t>Date</w:t>
            </w:r>
          </w:p>
        </w:tc>
        <w:tc>
          <w:tcPr>
            <w:tcW w:w="4677" w:type="dxa"/>
          </w:tcPr>
          <w:p w14:paraId="3B44C5EA" w14:textId="77777777" w:rsidR="005D079B" w:rsidRPr="009A504D" w:rsidRDefault="005D079B" w:rsidP="00683FB0">
            <w:pPr>
              <w:numPr>
                <w:ilvl w:val="0"/>
                <w:numId w:val="0"/>
              </w:numPr>
              <w:rPr>
                <w:rFonts w:cs="Arial"/>
              </w:rPr>
            </w:pPr>
          </w:p>
        </w:tc>
        <w:tc>
          <w:tcPr>
            <w:tcW w:w="2608" w:type="dxa"/>
          </w:tcPr>
          <w:p w14:paraId="58698789" w14:textId="77777777" w:rsidR="005D079B" w:rsidRPr="009A504D" w:rsidRDefault="005D079B" w:rsidP="00683FB0">
            <w:pPr>
              <w:numPr>
                <w:ilvl w:val="0"/>
                <w:numId w:val="0"/>
              </w:numPr>
              <w:rPr>
                <w:rFonts w:cs="Arial"/>
              </w:rPr>
            </w:pPr>
            <w:r w:rsidRPr="009A504D">
              <w:rPr>
                <w:rFonts w:cs="Arial"/>
                <w:b/>
              </w:rPr>
              <w:t>Date</w:t>
            </w:r>
          </w:p>
        </w:tc>
        <w:tc>
          <w:tcPr>
            <w:tcW w:w="4678" w:type="dxa"/>
          </w:tcPr>
          <w:p w14:paraId="63817154" w14:textId="77777777" w:rsidR="005D079B" w:rsidRPr="009A504D" w:rsidRDefault="005D079B" w:rsidP="00683FB0">
            <w:pPr>
              <w:numPr>
                <w:ilvl w:val="0"/>
                <w:numId w:val="0"/>
              </w:numPr>
              <w:rPr>
                <w:rFonts w:cs="Arial"/>
              </w:rPr>
            </w:pPr>
          </w:p>
        </w:tc>
      </w:tr>
      <w:tr w:rsidR="005D079B" w:rsidRPr="009A504D" w14:paraId="12DCAD37" w14:textId="77777777" w:rsidTr="00683FB0">
        <w:tc>
          <w:tcPr>
            <w:tcW w:w="2496" w:type="dxa"/>
          </w:tcPr>
          <w:p w14:paraId="3B5A0E78" w14:textId="77777777" w:rsidR="005D079B" w:rsidRPr="009A504D" w:rsidRDefault="005D079B" w:rsidP="00683FB0">
            <w:pPr>
              <w:numPr>
                <w:ilvl w:val="0"/>
                <w:numId w:val="0"/>
              </w:numPr>
              <w:tabs>
                <w:tab w:val="left" w:pos="567"/>
              </w:tabs>
              <w:spacing w:after="360"/>
              <w:rPr>
                <w:rFonts w:cs="Arial"/>
                <w:b/>
              </w:rPr>
            </w:pPr>
            <w:r w:rsidRPr="009A504D">
              <w:rPr>
                <w:rFonts w:cs="Arial"/>
                <w:b/>
              </w:rPr>
              <w:t>Signature</w:t>
            </w:r>
          </w:p>
        </w:tc>
        <w:tc>
          <w:tcPr>
            <w:tcW w:w="4677" w:type="dxa"/>
          </w:tcPr>
          <w:p w14:paraId="08E9F76D" w14:textId="77777777" w:rsidR="005D079B" w:rsidRPr="009A504D" w:rsidRDefault="005D079B" w:rsidP="00683FB0">
            <w:pPr>
              <w:numPr>
                <w:ilvl w:val="0"/>
                <w:numId w:val="0"/>
              </w:numPr>
              <w:tabs>
                <w:tab w:val="left" w:pos="567"/>
              </w:tabs>
              <w:spacing w:after="360"/>
              <w:rPr>
                <w:rFonts w:cs="Arial"/>
              </w:rPr>
            </w:pPr>
          </w:p>
        </w:tc>
        <w:tc>
          <w:tcPr>
            <w:tcW w:w="2608" w:type="dxa"/>
          </w:tcPr>
          <w:p w14:paraId="12C5BE4F" w14:textId="77777777" w:rsidR="005D079B" w:rsidRPr="009A504D" w:rsidRDefault="005D079B" w:rsidP="00683FB0">
            <w:pPr>
              <w:numPr>
                <w:ilvl w:val="0"/>
                <w:numId w:val="0"/>
              </w:numPr>
              <w:tabs>
                <w:tab w:val="left" w:pos="567"/>
              </w:tabs>
              <w:spacing w:after="360"/>
              <w:rPr>
                <w:rFonts w:cs="Arial"/>
              </w:rPr>
            </w:pPr>
            <w:r w:rsidRPr="009A504D">
              <w:rPr>
                <w:rFonts w:cs="Arial"/>
                <w:b/>
              </w:rPr>
              <w:t>Signature</w:t>
            </w:r>
          </w:p>
        </w:tc>
        <w:tc>
          <w:tcPr>
            <w:tcW w:w="4678" w:type="dxa"/>
          </w:tcPr>
          <w:p w14:paraId="47228888" w14:textId="77777777" w:rsidR="005D079B" w:rsidRPr="009A504D" w:rsidRDefault="005D079B" w:rsidP="00683FB0">
            <w:pPr>
              <w:numPr>
                <w:ilvl w:val="0"/>
                <w:numId w:val="0"/>
              </w:numPr>
              <w:tabs>
                <w:tab w:val="left" w:pos="567"/>
              </w:tabs>
              <w:spacing w:after="360"/>
              <w:rPr>
                <w:rFonts w:cs="Arial"/>
              </w:rPr>
            </w:pPr>
          </w:p>
        </w:tc>
      </w:tr>
    </w:tbl>
    <w:p w14:paraId="45BC43E4" w14:textId="77777777" w:rsidR="005D079B" w:rsidRPr="009A504D" w:rsidRDefault="005D079B" w:rsidP="000F7878">
      <w:pPr>
        <w:numPr>
          <w:ilvl w:val="0"/>
          <w:numId w:val="0"/>
        </w:numPr>
        <w:spacing w:after="0"/>
        <w:rPr>
          <w:strike/>
          <w:color w:val="FF0000"/>
        </w:rPr>
      </w:pPr>
    </w:p>
    <w:p w14:paraId="32B898FB" w14:textId="77777777" w:rsidR="00EC60A7" w:rsidRDefault="00EC60A7" w:rsidP="000F7878">
      <w:pPr>
        <w:numPr>
          <w:ilvl w:val="0"/>
          <w:numId w:val="0"/>
        </w:numPr>
        <w:spacing w:after="0"/>
        <w:rPr>
          <w:strike/>
          <w:color w:val="FF0000"/>
        </w:rPr>
      </w:pPr>
    </w:p>
    <w:p w14:paraId="6ED19731" w14:textId="77777777" w:rsidR="00EC60A7" w:rsidRPr="004D40DD" w:rsidRDefault="00EC60A7" w:rsidP="000F7878">
      <w:pPr>
        <w:numPr>
          <w:ilvl w:val="0"/>
          <w:numId w:val="0"/>
        </w:numPr>
        <w:spacing w:after="0"/>
        <w:rPr>
          <w:strike/>
          <w:color w:val="FF0000"/>
        </w:rPr>
      </w:pPr>
      <w:r w:rsidRPr="00DE450D">
        <w:rPr>
          <w:rFonts w:cs="Arial"/>
          <w:highlight w:val="yellow"/>
        </w:rPr>
        <w:t xml:space="preserve">[Insert </w:t>
      </w:r>
      <w:r w:rsidR="00D934EE">
        <w:rPr>
          <w:rFonts w:cs="Arial"/>
          <w:highlight w:val="yellow"/>
        </w:rPr>
        <w:t>additional</w:t>
      </w:r>
      <w:r w:rsidRPr="00DE450D">
        <w:rPr>
          <w:rFonts w:cs="Arial"/>
          <w:highlight w:val="yellow"/>
        </w:rPr>
        <w:t xml:space="preserve"> </w:t>
      </w:r>
      <w:r>
        <w:rPr>
          <w:rFonts w:cs="Arial"/>
          <w:highlight w:val="yellow"/>
        </w:rPr>
        <w:t>tables</w:t>
      </w:r>
      <w:r w:rsidRPr="00DE450D">
        <w:rPr>
          <w:rFonts w:cs="Arial"/>
          <w:highlight w:val="yellow"/>
        </w:rPr>
        <w:t xml:space="preserve"> if required]</w:t>
      </w:r>
    </w:p>
    <w:sectPr w:rsidR="00EC60A7" w:rsidRPr="004D40DD" w:rsidSect="007F1A2C">
      <w:pgSz w:w="16840" w:h="11907" w:orient="landscape" w:code="9"/>
      <w:pgMar w:top="1134" w:right="851" w:bottom="1134" w:left="130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5FBC1E" w14:textId="77777777" w:rsidR="007F1A2C" w:rsidRDefault="007F1A2C">
      <w:r>
        <w:separator/>
      </w:r>
    </w:p>
    <w:p w14:paraId="0DC0AD48" w14:textId="77777777" w:rsidR="007F1A2C" w:rsidRDefault="007F1A2C"/>
  </w:endnote>
  <w:endnote w:type="continuationSeparator" w:id="0">
    <w:p w14:paraId="111395CF" w14:textId="77777777" w:rsidR="007F1A2C" w:rsidRDefault="007F1A2C">
      <w:r>
        <w:continuationSeparator/>
      </w:r>
    </w:p>
    <w:p w14:paraId="3766D268" w14:textId="77777777" w:rsidR="007F1A2C" w:rsidRDefault="007F1A2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W1)">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ill Sans">
    <w:altName w:val="Courier New"/>
    <w:panose1 w:val="00000000000000000000"/>
    <w:charset w:val="00"/>
    <w:family w:val="auto"/>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G Times (W1)">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Bold">
    <w:altName w:val="Arial"/>
    <w:panose1 w:val="020B0704020202020204"/>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189CB7" w14:textId="110F019C" w:rsidR="00491228" w:rsidRPr="00371FDF" w:rsidRDefault="002955CF" w:rsidP="00371FDF">
    <w:pPr>
      <w:pStyle w:val="Footer"/>
      <w:numPr>
        <w:ilvl w:val="0"/>
        <w:numId w:val="0"/>
      </w:numPr>
    </w:pPr>
    <w:r>
      <w:rPr>
        <w:noProof/>
        <w:sz w:val="28"/>
        <w:szCs w:val="28"/>
      </w:rPr>
      <w:drawing>
        <wp:anchor distT="0" distB="0" distL="114300" distR="114300" simplePos="0" relativeHeight="251659264" behindDoc="1" locked="0" layoutInCell="1" allowOverlap="1" wp14:anchorId="07BD7CEA" wp14:editId="49CB41FC">
          <wp:simplePos x="0" y="0"/>
          <wp:positionH relativeFrom="page">
            <wp:posOffset>4865744</wp:posOffset>
          </wp:positionH>
          <wp:positionV relativeFrom="paragraph">
            <wp:posOffset>-880742</wp:posOffset>
          </wp:positionV>
          <wp:extent cx="2408341" cy="1445005"/>
          <wp:effectExtent l="0" t="0" r="0" b="317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408341" cy="144500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9A5119" w14:textId="77777777" w:rsidR="00491228" w:rsidRDefault="00491228" w:rsidP="00571C30">
    <w:pPr>
      <w:numPr>
        <w:ilvl w:val="0"/>
        <w:numId w:val="0"/>
      </w:numPr>
    </w:pPr>
  </w:p>
  <w:p w14:paraId="62261F18" w14:textId="6B11652A" w:rsidR="00491228" w:rsidRDefault="00491228" w:rsidP="00571C30">
    <w:pPr>
      <w:pStyle w:val="Footer"/>
      <w:numPr>
        <w:ilvl w:val="0"/>
        <w:numId w:val="0"/>
      </w:numPr>
      <w:pBdr>
        <w:top w:val="single" w:sz="4" w:space="1" w:color="auto"/>
      </w:pBdr>
      <w:tabs>
        <w:tab w:val="clear" w:pos="4153"/>
        <w:tab w:val="clear" w:pos="8306"/>
        <w:tab w:val="right" w:pos="9781"/>
      </w:tabs>
      <w:spacing w:after="0"/>
      <w:rPr>
        <w:rStyle w:val="PageNumber"/>
        <w:sz w:val="18"/>
        <w:szCs w:val="18"/>
      </w:rPr>
    </w:pPr>
    <w:r w:rsidRPr="008F3C56">
      <w:rPr>
        <w:rStyle w:val="PageNumber"/>
        <w:sz w:val="18"/>
        <w:szCs w:val="18"/>
      </w:rPr>
      <w:t xml:space="preserve"> </w:t>
    </w:r>
    <w:r>
      <w:rPr>
        <w:rStyle w:val="PageNumber"/>
        <w:sz w:val="18"/>
        <w:szCs w:val="18"/>
      </w:rPr>
      <w:tab/>
    </w:r>
    <w:r>
      <w:t xml:space="preserve">Page </w:t>
    </w:r>
    <w:sdt>
      <w:sdtPr>
        <w:id w:val="-103803166"/>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6B83D4F3" w14:textId="77777777" w:rsidR="00491228" w:rsidRDefault="00491228" w:rsidP="00571C30">
    <w:pPr>
      <w:numPr>
        <w:ilvl w:val="0"/>
        <w:numId w:val="0"/>
      </w:numPr>
      <w:ind w:left="624" w:hanging="624"/>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B0E23" w14:textId="1EC47246" w:rsidR="00491228" w:rsidRDefault="00491228" w:rsidP="00571C30">
    <w:pPr>
      <w:pStyle w:val="Footer"/>
      <w:numPr>
        <w:ilvl w:val="0"/>
        <w:numId w:val="0"/>
      </w:numPr>
      <w:pBdr>
        <w:top w:val="single" w:sz="4" w:space="1" w:color="auto"/>
      </w:pBdr>
      <w:tabs>
        <w:tab w:val="clear" w:pos="4153"/>
        <w:tab w:val="clear" w:pos="8306"/>
        <w:tab w:val="right" w:pos="9781"/>
      </w:tabs>
      <w:spacing w:after="0"/>
      <w:rPr>
        <w:rStyle w:val="PageNumber"/>
        <w:sz w:val="18"/>
        <w:szCs w:val="18"/>
      </w:rPr>
    </w:pPr>
    <w:r>
      <w:tab/>
    </w:r>
    <w:r>
      <w:tab/>
      <w:t xml:space="preserve">Page </w:t>
    </w:r>
    <w:sdt>
      <w:sdtPr>
        <w:id w:val="-154204196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15</w:t>
        </w:r>
        <w:r>
          <w:rPr>
            <w:noProof/>
          </w:rPr>
          <w:fldChar w:fldCharType="end"/>
        </w:r>
      </w:sdtContent>
    </w:sdt>
  </w:p>
  <w:p w14:paraId="0D0A1F0C" w14:textId="77777777" w:rsidR="00491228" w:rsidRPr="00571C30" w:rsidRDefault="00491228" w:rsidP="008F171B">
    <w:pPr>
      <w:pStyle w:val="Footer"/>
      <w:numPr>
        <w:ilvl w:val="0"/>
        <w:numId w:val="0"/>
      </w:numPr>
    </w:pPr>
  </w:p>
  <w:p w14:paraId="561FBF30" w14:textId="77777777" w:rsidR="00491228" w:rsidRDefault="00491228" w:rsidP="0027683F">
    <w:pPr>
      <w:numPr>
        <w:ilvl w:val="0"/>
        <w:numId w:val="0"/>
      </w:numPr>
      <w:ind w:left="62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BA15B3" w14:textId="77777777" w:rsidR="007F1A2C" w:rsidRDefault="007F1A2C">
      <w:r>
        <w:separator/>
      </w:r>
    </w:p>
    <w:p w14:paraId="49DF4E17" w14:textId="77777777" w:rsidR="007F1A2C" w:rsidRDefault="007F1A2C"/>
  </w:footnote>
  <w:footnote w:type="continuationSeparator" w:id="0">
    <w:p w14:paraId="6C1AD3D9" w14:textId="77777777" w:rsidR="007F1A2C" w:rsidRDefault="007F1A2C">
      <w:r>
        <w:continuationSeparator/>
      </w:r>
    </w:p>
    <w:p w14:paraId="5C3E218B" w14:textId="77777777" w:rsidR="007F1A2C" w:rsidRDefault="007F1A2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6A8CF8" w14:textId="77777777" w:rsidR="00491228" w:rsidRDefault="00491228" w:rsidP="004D53CD">
    <w:pPr>
      <w:pStyle w:val="Header"/>
      <w:numPr>
        <w:ilvl w:val="0"/>
        <w:numId w:val="0"/>
      </w:num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43CF11" w14:textId="77777777" w:rsidR="00491228" w:rsidRDefault="00491228">
    <w:pPr>
      <w:pStyle w:val="Header"/>
    </w:pPr>
  </w:p>
  <w:p w14:paraId="227E266E" w14:textId="77777777" w:rsidR="00491228" w:rsidRDefault="0049122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B82FB7" w14:textId="77777777" w:rsidR="00491228" w:rsidRPr="008D3154" w:rsidRDefault="00491228" w:rsidP="008D3154">
    <w:pPr>
      <w:pStyle w:val="Header"/>
      <w:numPr>
        <w:ilvl w:val="0"/>
        <w:numId w:val="0"/>
      </w:numPr>
      <w:pBdr>
        <w:bottom w:val="single" w:sz="4" w:space="1" w:color="auto"/>
      </w:pBdr>
      <w:tabs>
        <w:tab w:val="clear" w:pos="8306"/>
        <w:tab w:val="right" w:pos="14601"/>
      </w:tabs>
      <w:ind w:left="624" w:hanging="624"/>
      <w:rPr>
        <w:sz w:val="18"/>
        <w:szCs w:val="18"/>
      </w:rPr>
    </w:pPr>
  </w:p>
  <w:p w14:paraId="11558C1A" w14:textId="77777777" w:rsidR="00491228" w:rsidRDefault="00491228" w:rsidP="0027683F">
    <w:pPr>
      <w:numPr>
        <w:ilvl w:val="0"/>
        <w:numId w:val="0"/>
      </w:numPr>
      <w:ind w:left="624" w:hanging="624"/>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3450FF" w14:textId="77777777" w:rsidR="00491228" w:rsidRDefault="0049122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E7845843"/>
    <w:multiLevelType w:val="hybridMultilevel"/>
    <w:tmpl w:val="B2E1F778"/>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3A1B95"/>
    <w:multiLevelType w:val="hybridMultilevel"/>
    <w:tmpl w:val="945E56EC"/>
    <w:lvl w:ilvl="0" w:tplc="2CD8E3F2">
      <w:start w:val="1"/>
      <w:numFmt w:val="bullet"/>
      <w:pStyle w:val="Bull"/>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66E5B29"/>
    <w:multiLevelType w:val="hybridMultilevel"/>
    <w:tmpl w:val="F3523D9C"/>
    <w:lvl w:ilvl="0" w:tplc="49A25C30">
      <w:start w:val="1"/>
      <w:numFmt w:val="bullet"/>
      <w:pStyle w:val="List"/>
      <w:lvlText w:val=""/>
      <w:lvlJc w:val="left"/>
      <w:pPr>
        <w:tabs>
          <w:tab w:val="num" w:pos="720"/>
        </w:tabs>
        <w:ind w:left="720" w:hanging="360"/>
      </w:pPr>
      <w:rPr>
        <w:rFonts w:ascii="Wingdings" w:hAnsi="Wingdings" w:hint="default"/>
      </w:rPr>
    </w:lvl>
    <w:lvl w:ilvl="1" w:tplc="0809000F">
      <w:start w:val="1"/>
      <w:numFmt w:val="decimal"/>
      <w:lvlText w:val="%2."/>
      <w:lvlJc w:val="left"/>
      <w:pPr>
        <w:tabs>
          <w:tab w:val="num" w:pos="1440"/>
        </w:tabs>
        <w:ind w:left="1440" w:hanging="360"/>
      </w:p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69C4A1E"/>
    <w:multiLevelType w:val="hybridMultilevel"/>
    <w:tmpl w:val="5DA289B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777066E"/>
    <w:multiLevelType w:val="hybridMultilevel"/>
    <w:tmpl w:val="74681746"/>
    <w:lvl w:ilvl="0" w:tplc="6EBA7316">
      <w:start w:val="1"/>
      <w:numFmt w:val="upperLetter"/>
      <w:lvlText w:val="Party %1"/>
      <w:lvlJc w:val="left"/>
      <w:pPr>
        <w:ind w:left="732" w:hanging="360"/>
      </w:pPr>
      <w:rPr>
        <w:rFonts w:hint="default"/>
      </w:rPr>
    </w:lvl>
    <w:lvl w:ilvl="1" w:tplc="08090019" w:tentative="1">
      <w:start w:val="1"/>
      <w:numFmt w:val="lowerLetter"/>
      <w:lvlText w:val="%2."/>
      <w:lvlJc w:val="left"/>
      <w:pPr>
        <w:ind w:left="1452" w:hanging="360"/>
      </w:pPr>
    </w:lvl>
    <w:lvl w:ilvl="2" w:tplc="0809001B" w:tentative="1">
      <w:start w:val="1"/>
      <w:numFmt w:val="lowerRoman"/>
      <w:lvlText w:val="%3."/>
      <w:lvlJc w:val="right"/>
      <w:pPr>
        <w:ind w:left="2172" w:hanging="180"/>
      </w:pPr>
    </w:lvl>
    <w:lvl w:ilvl="3" w:tplc="0809000F" w:tentative="1">
      <w:start w:val="1"/>
      <w:numFmt w:val="decimal"/>
      <w:lvlText w:val="%4."/>
      <w:lvlJc w:val="left"/>
      <w:pPr>
        <w:ind w:left="2892" w:hanging="360"/>
      </w:pPr>
    </w:lvl>
    <w:lvl w:ilvl="4" w:tplc="08090019" w:tentative="1">
      <w:start w:val="1"/>
      <w:numFmt w:val="lowerLetter"/>
      <w:lvlText w:val="%5."/>
      <w:lvlJc w:val="left"/>
      <w:pPr>
        <w:ind w:left="3612" w:hanging="360"/>
      </w:pPr>
    </w:lvl>
    <w:lvl w:ilvl="5" w:tplc="0809001B" w:tentative="1">
      <w:start w:val="1"/>
      <w:numFmt w:val="lowerRoman"/>
      <w:lvlText w:val="%6."/>
      <w:lvlJc w:val="right"/>
      <w:pPr>
        <w:ind w:left="4332" w:hanging="180"/>
      </w:pPr>
    </w:lvl>
    <w:lvl w:ilvl="6" w:tplc="0809000F" w:tentative="1">
      <w:start w:val="1"/>
      <w:numFmt w:val="decimal"/>
      <w:lvlText w:val="%7."/>
      <w:lvlJc w:val="left"/>
      <w:pPr>
        <w:ind w:left="5052" w:hanging="360"/>
      </w:pPr>
    </w:lvl>
    <w:lvl w:ilvl="7" w:tplc="08090019" w:tentative="1">
      <w:start w:val="1"/>
      <w:numFmt w:val="lowerLetter"/>
      <w:lvlText w:val="%8."/>
      <w:lvlJc w:val="left"/>
      <w:pPr>
        <w:ind w:left="5772" w:hanging="360"/>
      </w:pPr>
    </w:lvl>
    <w:lvl w:ilvl="8" w:tplc="0809001B" w:tentative="1">
      <w:start w:val="1"/>
      <w:numFmt w:val="lowerRoman"/>
      <w:lvlText w:val="%9."/>
      <w:lvlJc w:val="right"/>
      <w:pPr>
        <w:ind w:left="6492" w:hanging="180"/>
      </w:pPr>
    </w:lvl>
  </w:abstractNum>
  <w:abstractNum w:abstractNumId="5" w15:restartNumberingAfterBreak="0">
    <w:nsid w:val="07CF3788"/>
    <w:multiLevelType w:val="hybridMultilevel"/>
    <w:tmpl w:val="03206100"/>
    <w:lvl w:ilvl="0" w:tplc="B64E7E7E">
      <w:start w:val="1"/>
      <w:numFmt w:val="decimal"/>
      <w:lvlText w:val="%1."/>
      <w:lvlJc w:val="left"/>
      <w:pPr>
        <w:ind w:left="456" w:hanging="360"/>
      </w:pPr>
      <w:rPr>
        <w:rFonts w:hint="default"/>
        <w:b/>
        <w:color w:val="FFFFFF" w:themeColor="background1"/>
        <w:sz w:val="22"/>
        <w:szCs w:val="22"/>
      </w:rPr>
    </w:lvl>
    <w:lvl w:ilvl="1" w:tplc="08090019" w:tentative="1">
      <w:start w:val="1"/>
      <w:numFmt w:val="lowerLetter"/>
      <w:lvlText w:val="%2."/>
      <w:lvlJc w:val="left"/>
      <w:pPr>
        <w:ind w:left="1176" w:hanging="360"/>
      </w:pPr>
    </w:lvl>
    <w:lvl w:ilvl="2" w:tplc="0809001B" w:tentative="1">
      <w:start w:val="1"/>
      <w:numFmt w:val="lowerRoman"/>
      <w:lvlText w:val="%3."/>
      <w:lvlJc w:val="right"/>
      <w:pPr>
        <w:ind w:left="1896" w:hanging="180"/>
      </w:pPr>
    </w:lvl>
    <w:lvl w:ilvl="3" w:tplc="0809000F" w:tentative="1">
      <w:start w:val="1"/>
      <w:numFmt w:val="decimal"/>
      <w:lvlText w:val="%4."/>
      <w:lvlJc w:val="left"/>
      <w:pPr>
        <w:ind w:left="2616" w:hanging="360"/>
      </w:pPr>
    </w:lvl>
    <w:lvl w:ilvl="4" w:tplc="08090019" w:tentative="1">
      <w:start w:val="1"/>
      <w:numFmt w:val="lowerLetter"/>
      <w:lvlText w:val="%5."/>
      <w:lvlJc w:val="left"/>
      <w:pPr>
        <w:ind w:left="3336" w:hanging="360"/>
      </w:pPr>
    </w:lvl>
    <w:lvl w:ilvl="5" w:tplc="0809001B" w:tentative="1">
      <w:start w:val="1"/>
      <w:numFmt w:val="lowerRoman"/>
      <w:lvlText w:val="%6."/>
      <w:lvlJc w:val="right"/>
      <w:pPr>
        <w:ind w:left="4056" w:hanging="180"/>
      </w:pPr>
    </w:lvl>
    <w:lvl w:ilvl="6" w:tplc="0809000F" w:tentative="1">
      <w:start w:val="1"/>
      <w:numFmt w:val="decimal"/>
      <w:lvlText w:val="%7."/>
      <w:lvlJc w:val="left"/>
      <w:pPr>
        <w:ind w:left="4776" w:hanging="360"/>
      </w:pPr>
    </w:lvl>
    <w:lvl w:ilvl="7" w:tplc="08090019" w:tentative="1">
      <w:start w:val="1"/>
      <w:numFmt w:val="lowerLetter"/>
      <w:lvlText w:val="%8."/>
      <w:lvlJc w:val="left"/>
      <w:pPr>
        <w:ind w:left="5496" w:hanging="360"/>
      </w:pPr>
    </w:lvl>
    <w:lvl w:ilvl="8" w:tplc="0809001B" w:tentative="1">
      <w:start w:val="1"/>
      <w:numFmt w:val="lowerRoman"/>
      <w:lvlText w:val="%9."/>
      <w:lvlJc w:val="right"/>
      <w:pPr>
        <w:ind w:left="6216" w:hanging="180"/>
      </w:pPr>
    </w:lvl>
  </w:abstractNum>
  <w:abstractNum w:abstractNumId="6" w15:restartNumberingAfterBreak="0">
    <w:nsid w:val="08461C75"/>
    <w:multiLevelType w:val="hybridMultilevel"/>
    <w:tmpl w:val="E54C43F4"/>
    <w:lvl w:ilvl="0" w:tplc="08090001">
      <w:start w:val="1"/>
      <w:numFmt w:val="bullet"/>
      <w:lvlText w:val=""/>
      <w:lvlJc w:val="left"/>
      <w:pPr>
        <w:ind w:left="984" w:hanging="360"/>
      </w:pPr>
      <w:rPr>
        <w:rFonts w:ascii="Symbol" w:hAnsi="Symbol" w:hint="default"/>
      </w:rPr>
    </w:lvl>
    <w:lvl w:ilvl="1" w:tplc="08090003" w:tentative="1">
      <w:start w:val="1"/>
      <w:numFmt w:val="bullet"/>
      <w:lvlText w:val="o"/>
      <w:lvlJc w:val="left"/>
      <w:pPr>
        <w:ind w:left="1704" w:hanging="360"/>
      </w:pPr>
      <w:rPr>
        <w:rFonts w:ascii="Courier New" w:hAnsi="Courier New" w:cs="Courier New" w:hint="default"/>
      </w:rPr>
    </w:lvl>
    <w:lvl w:ilvl="2" w:tplc="08090005" w:tentative="1">
      <w:start w:val="1"/>
      <w:numFmt w:val="bullet"/>
      <w:lvlText w:val=""/>
      <w:lvlJc w:val="left"/>
      <w:pPr>
        <w:ind w:left="2424" w:hanging="360"/>
      </w:pPr>
      <w:rPr>
        <w:rFonts w:ascii="Wingdings" w:hAnsi="Wingdings" w:hint="default"/>
      </w:rPr>
    </w:lvl>
    <w:lvl w:ilvl="3" w:tplc="08090001" w:tentative="1">
      <w:start w:val="1"/>
      <w:numFmt w:val="bullet"/>
      <w:lvlText w:val=""/>
      <w:lvlJc w:val="left"/>
      <w:pPr>
        <w:ind w:left="3144" w:hanging="360"/>
      </w:pPr>
      <w:rPr>
        <w:rFonts w:ascii="Symbol" w:hAnsi="Symbol" w:hint="default"/>
      </w:rPr>
    </w:lvl>
    <w:lvl w:ilvl="4" w:tplc="08090003" w:tentative="1">
      <w:start w:val="1"/>
      <w:numFmt w:val="bullet"/>
      <w:lvlText w:val="o"/>
      <w:lvlJc w:val="left"/>
      <w:pPr>
        <w:ind w:left="3864" w:hanging="360"/>
      </w:pPr>
      <w:rPr>
        <w:rFonts w:ascii="Courier New" w:hAnsi="Courier New" w:cs="Courier New" w:hint="default"/>
      </w:rPr>
    </w:lvl>
    <w:lvl w:ilvl="5" w:tplc="08090005" w:tentative="1">
      <w:start w:val="1"/>
      <w:numFmt w:val="bullet"/>
      <w:lvlText w:val=""/>
      <w:lvlJc w:val="left"/>
      <w:pPr>
        <w:ind w:left="4584" w:hanging="360"/>
      </w:pPr>
      <w:rPr>
        <w:rFonts w:ascii="Wingdings" w:hAnsi="Wingdings" w:hint="default"/>
      </w:rPr>
    </w:lvl>
    <w:lvl w:ilvl="6" w:tplc="08090001" w:tentative="1">
      <w:start w:val="1"/>
      <w:numFmt w:val="bullet"/>
      <w:lvlText w:val=""/>
      <w:lvlJc w:val="left"/>
      <w:pPr>
        <w:ind w:left="5304" w:hanging="360"/>
      </w:pPr>
      <w:rPr>
        <w:rFonts w:ascii="Symbol" w:hAnsi="Symbol" w:hint="default"/>
      </w:rPr>
    </w:lvl>
    <w:lvl w:ilvl="7" w:tplc="08090003" w:tentative="1">
      <w:start w:val="1"/>
      <w:numFmt w:val="bullet"/>
      <w:lvlText w:val="o"/>
      <w:lvlJc w:val="left"/>
      <w:pPr>
        <w:ind w:left="6024" w:hanging="360"/>
      </w:pPr>
      <w:rPr>
        <w:rFonts w:ascii="Courier New" w:hAnsi="Courier New" w:cs="Courier New" w:hint="default"/>
      </w:rPr>
    </w:lvl>
    <w:lvl w:ilvl="8" w:tplc="08090005" w:tentative="1">
      <w:start w:val="1"/>
      <w:numFmt w:val="bullet"/>
      <w:lvlText w:val=""/>
      <w:lvlJc w:val="left"/>
      <w:pPr>
        <w:ind w:left="6744" w:hanging="360"/>
      </w:pPr>
      <w:rPr>
        <w:rFonts w:ascii="Wingdings" w:hAnsi="Wingdings" w:hint="default"/>
      </w:rPr>
    </w:lvl>
  </w:abstractNum>
  <w:abstractNum w:abstractNumId="7" w15:restartNumberingAfterBreak="0">
    <w:nsid w:val="0E7667F1"/>
    <w:multiLevelType w:val="hybridMultilevel"/>
    <w:tmpl w:val="BCA22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F876189"/>
    <w:multiLevelType w:val="hybridMultilevel"/>
    <w:tmpl w:val="543AB192"/>
    <w:lvl w:ilvl="0" w:tplc="CF463D5C">
      <w:start w:val="1"/>
      <w:numFmt w:val="lowerLetter"/>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0EB2968"/>
    <w:multiLevelType w:val="multilevel"/>
    <w:tmpl w:val="A4421DFE"/>
    <w:lvl w:ilvl="0">
      <w:start w:val="1"/>
      <w:numFmt w:val="decimal"/>
      <w:pStyle w:val="Heading2"/>
      <w:lvlText w:val="%1"/>
      <w:lvlJc w:val="left"/>
      <w:pPr>
        <w:tabs>
          <w:tab w:val="num" w:pos="1224"/>
        </w:tabs>
        <w:ind w:left="1224" w:hanging="624"/>
      </w:pPr>
      <w:rPr>
        <w:rFonts w:hint="default"/>
        <w:color w:val="auto"/>
        <w:sz w:val="28"/>
        <w:szCs w:val="28"/>
      </w:rPr>
    </w:lvl>
    <w:lvl w:ilvl="1">
      <w:start w:val="1"/>
      <w:numFmt w:val="decimal"/>
      <w:pStyle w:val="Normal"/>
      <w:lvlText w:val="%1.%2"/>
      <w:lvlJc w:val="left"/>
      <w:pPr>
        <w:tabs>
          <w:tab w:val="num" w:pos="624"/>
        </w:tabs>
        <w:ind w:left="624" w:hanging="624"/>
      </w:pPr>
      <w:rPr>
        <w:rFonts w:hint="default"/>
        <w:b w:val="0"/>
        <w:caps w:val="0"/>
        <w:strike w:val="0"/>
        <w:dstrike w:val="0"/>
        <w:vanish w:val="0"/>
        <w:color w:val="auto"/>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720"/>
        </w:tabs>
        <w:ind w:left="720" w:hanging="720"/>
      </w:pPr>
      <w:rPr>
        <w:rFonts w:hint="default"/>
      </w:rPr>
    </w:lvl>
    <w:lvl w:ilvl="3">
      <w:start w:val="1"/>
      <w:numFmt w:val="bullet"/>
      <w:lvlText w:val=""/>
      <w:lvlJc w:val="left"/>
      <w:pPr>
        <w:tabs>
          <w:tab w:val="num" w:pos="720"/>
        </w:tabs>
        <w:ind w:left="720" w:hanging="720"/>
      </w:pPr>
      <w:rPr>
        <w:rFonts w:ascii="Symbol" w:hAnsi="Symbol"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 w15:restartNumberingAfterBreak="0">
    <w:nsid w:val="142625DD"/>
    <w:multiLevelType w:val="hybridMultilevel"/>
    <w:tmpl w:val="02EC7B68"/>
    <w:lvl w:ilvl="0" w:tplc="5D6A250E">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6282565"/>
    <w:multiLevelType w:val="hybridMultilevel"/>
    <w:tmpl w:val="9296E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8175C6B"/>
    <w:multiLevelType w:val="multilevel"/>
    <w:tmpl w:val="25B2814C"/>
    <w:lvl w:ilvl="0">
      <w:start w:val="1"/>
      <w:numFmt w:val="decimal"/>
      <w:lvlText w:val="%1"/>
      <w:lvlJc w:val="left"/>
      <w:pPr>
        <w:tabs>
          <w:tab w:val="num" w:pos="624"/>
        </w:tabs>
        <w:ind w:left="624" w:hanging="624"/>
      </w:pPr>
      <w:rPr>
        <w:rFonts w:hint="default"/>
        <w:color w:val="auto"/>
        <w:sz w:val="28"/>
        <w:szCs w:val="28"/>
      </w:rPr>
    </w:lvl>
    <w:lvl w:ilvl="1">
      <w:start w:val="1"/>
      <w:numFmt w:val="bullet"/>
      <w:lvlText w:val=""/>
      <w:lvlJc w:val="left"/>
      <w:pPr>
        <w:tabs>
          <w:tab w:val="num" w:pos="360"/>
        </w:tabs>
        <w:ind w:left="360" w:hanging="360"/>
      </w:pPr>
      <w:rPr>
        <w:rFonts w:ascii="Symbol" w:hAnsi="Symbol" w:hint="default"/>
        <w:color w:val="auto"/>
        <w:sz w:val="24"/>
        <w:szCs w:val="24"/>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3" w15:restartNumberingAfterBreak="0">
    <w:nsid w:val="1BB24199"/>
    <w:multiLevelType w:val="multilevel"/>
    <w:tmpl w:val="943EAAAA"/>
    <w:numStyleLink w:val="NumbListIntro"/>
  </w:abstractNum>
  <w:abstractNum w:abstractNumId="14" w15:restartNumberingAfterBreak="0">
    <w:nsid w:val="1F036BAB"/>
    <w:multiLevelType w:val="hybridMultilevel"/>
    <w:tmpl w:val="94BC90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1BC5C0F"/>
    <w:multiLevelType w:val="hybridMultilevel"/>
    <w:tmpl w:val="F40E7014"/>
    <w:lvl w:ilvl="0" w:tplc="797C27BE">
      <w:start w:val="1"/>
      <w:numFmt w:val="lowerLetter"/>
      <w:lvlText w:val="(%1)"/>
      <w:lvlJc w:val="left"/>
      <w:pPr>
        <w:ind w:left="1558" w:hanging="360"/>
      </w:pPr>
    </w:lvl>
    <w:lvl w:ilvl="1" w:tplc="08090019">
      <w:start w:val="1"/>
      <w:numFmt w:val="lowerLetter"/>
      <w:lvlText w:val="%2."/>
      <w:lvlJc w:val="left"/>
      <w:pPr>
        <w:ind w:left="2278" w:hanging="360"/>
      </w:pPr>
    </w:lvl>
    <w:lvl w:ilvl="2" w:tplc="0809001B">
      <w:start w:val="1"/>
      <w:numFmt w:val="lowerRoman"/>
      <w:lvlText w:val="%3."/>
      <w:lvlJc w:val="right"/>
      <w:pPr>
        <w:ind w:left="2998" w:hanging="180"/>
      </w:pPr>
    </w:lvl>
    <w:lvl w:ilvl="3" w:tplc="0809000F">
      <w:start w:val="1"/>
      <w:numFmt w:val="decimal"/>
      <w:lvlText w:val="%4."/>
      <w:lvlJc w:val="left"/>
      <w:pPr>
        <w:ind w:left="3718" w:hanging="360"/>
      </w:pPr>
    </w:lvl>
    <w:lvl w:ilvl="4" w:tplc="08090019">
      <w:start w:val="1"/>
      <w:numFmt w:val="lowerLetter"/>
      <w:lvlText w:val="%5."/>
      <w:lvlJc w:val="left"/>
      <w:pPr>
        <w:ind w:left="4438" w:hanging="360"/>
      </w:pPr>
    </w:lvl>
    <w:lvl w:ilvl="5" w:tplc="0809001B">
      <w:start w:val="1"/>
      <w:numFmt w:val="lowerRoman"/>
      <w:lvlText w:val="%6."/>
      <w:lvlJc w:val="right"/>
      <w:pPr>
        <w:ind w:left="5158" w:hanging="180"/>
      </w:pPr>
    </w:lvl>
    <w:lvl w:ilvl="6" w:tplc="0809000F">
      <w:start w:val="1"/>
      <w:numFmt w:val="decimal"/>
      <w:lvlText w:val="%7."/>
      <w:lvlJc w:val="left"/>
      <w:pPr>
        <w:ind w:left="5878" w:hanging="360"/>
      </w:pPr>
    </w:lvl>
    <w:lvl w:ilvl="7" w:tplc="08090019">
      <w:start w:val="1"/>
      <w:numFmt w:val="lowerLetter"/>
      <w:lvlText w:val="%8."/>
      <w:lvlJc w:val="left"/>
      <w:pPr>
        <w:ind w:left="6598" w:hanging="360"/>
      </w:pPr>
    </w:lvl>
    <w:lvl w:ilvl="8" w:tplc="0809001B">
      <w:start w:val="1"/>
      <w:numFmt w:val="lowerRoman"/>
      <w:lvlText w:val="%9."/>
      <w:lvlJc w:val="right"/>
      <w:pPr>
        <w:ind w:left="7318" w:hanging="180"/>
      </w:pPr>
    </w:lvl>
  </w:abstractNum>
  <w:abstractNum w:abstractNumId="16" w15:restartNumberingAfterBreak="0">
    <w:nsid w:val="245C2918"/>
    <w:multiLevelType w:val="hybridMultilevel"/>
    <w:tmpl w:val="527AAADA"/>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5427F7C"/>
    <w:multiLevelType w:val="hybridMultilevel"/>
    <w:tmpl w:val="16A2B9DC"/>
    <w:lvl w:ilvl="0" w:tplc="6756D12A">
      <w:start w:val="11"/>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8" w15:restartNumberingAfterBreak="0">
    <w:nsid w:val="25CD6422"/>
    <w:multiLevelType w:val="hybridMultilevel"/>
    <w:tmpl w:val="82AA538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9" w15:restartNumberingAfterBreak="0">
    <w:nsid w:val="27D31500"/>
    <w:multiLevelType w:val="multilevel"/>
    <w:tmpl w:val="943EAAAA"/>
    <w:styleLink w:val="NumbListIntro"/>
    <w:lvl w:ilvl="0">
      <w:start w:val="1"/>
      <w:numFmt w:val="none"/>
      <w:pStyle w:val="IntroHeading"/>
      <w:suff w:val="nothing"/>
      <w:lvlText w:val=""/>
      <w:lvlJc w:val="left"/>
      <w:pPr>
        <w:ind w:left="0" w:firstLine="0"/>
      </w:pPr>
      <w:rPr>
        <w:rFonts w:hint="default"/>
      </w:rPr>
    </w:lvl>
    <w:lvl w:ilvl="1">
      <w:start w:val="1"/>
      <w:numFmt w:val="decimal"/>
      <w:pStyle w:val="Parties1"/>
      <w:lvlText w:val="(%2)"/>
      <w:lvlJc w:val="left"/>
      <w:pPr>
        <w:tabs>
          <w:tab w:val="num" w:pos="851"/>
        </w:tabs>
        <w:ind w:left="851" w:hanging="851"/>
      </w:pPr>
      <w:rPr>
        <w:rFonts w:hint="default"/>
      </w:rPr>
    </w:lvl>
    <w:lvl w:ilvl="2">
      <w:start w:val="1"/>
      <w:numFmt w:val="decimal"/>
      <w:pStyle w:val="Parties2"/>
      <w:lvlText w:val="(%2.%3)"/>
      <w:lvlJc w:val="left"/>
      <w:pPr>
        <w:tabs>
          <w:tab w:val="num" w:pos="1701"/>
        </w:tabs>
        <w:ind w:left="1701" w:hanging="850"/>
      </w:pPr>
      <w:rPr>
        <w:rFonts w:hint="default"/>
      </w:rPr>
    </w:lvl>
    <w:lvl w:ilvl="3">
      <w:start w:val="1"/>
      <w:numFmt w:val="upperLetter"/>
      <w:lvlRestart w:val="1"/>
      <w:pStyle w:val="Background1"/>
      <w:lvlText w:val="(%4)"/>
      <w:lvlJc w:val="left"/>
      <w:pPr>
        <w:tabs>
          <w:tab w:val="num" w:pos="851"/>
        </w:tabs>
        <w:ind w:left="851" w:hanging="851"/>
      </w:pPr>
      <w:rPr>
        <w:rFonts w:hint="default"/>
      </w:rPr>
    </w:lvl>
    <w:lvl w:ilvl="4">
      <w:start w:val="1"/>
      <w:numFmt w:val="decimal"/>
      <w:pStyle w:val="Background2"/>
      <w:lvlText w:val="(%4.%5)"/>
      <w:lvlJc w:val="left"/>
      <w:pPr>
        <w:tabs>
          <w:tab w:val="num" w:pos="1701"/>
        </w:tabs>
        <w:ind w:left="1701" w:hanging="850"/>
      </w:pPr>
      <w:rPr>
        <w:rFonts w:hint="default"/>
      </w:rPr>
    </w:lvl>
    <w:lvl w:ilvl="5">
      <w:start w:val="1"/>
      <w:numFmt w:val="none"/>
      <w:lvlText w:val=""/>
      <w:lvlJc w:val="left"/>
      <w:pPr>
        <w:tabs>
          <w:tab w:val="num" w:pos="1247"/>
        </w:tabs>
        <w:ind w:left="1247" w:firstLine="0"/>
      </w:pPr>
      <w:rPr>
        <w:rFonts w:hint="default"/>
      </w:rPr>
    </w:lvl>
    <w:lvl w:ilvl="6">
      <w:start w:val="1"/>
      <w:numFmt w:val="none"/>
      <w:lvlText w:val=""/>
      <w:lvlJc w:val="left"/>
      <w:pPr>
        <w:tabs>
          <w:tab w:val="num" w:pos="1247"/>
        </w:tabs>
        <w:ind w:left="1247" w:firstLine="0"/>
      </w:pPr>
      <w:rPr>
        <w:rFonts w:hint="default"/>
      </w:rPr>
    </w:lvl>
    <w:lvl w:ilvl="7">
      <w:start w:val="1"/>
      <w:numFmt w:val="none"/>
      <w:lvlText w:val=""/>
      <w:lvlJc w:val="left"/>
      <w:pPr>
        <w:tabs>
          <w:tab w:val="num" w:pos="1247"/>
        </w:tabs>
        <w:ind w:left="1247" w:firstLine="0"/>
      </w:pPr>
      <w:rPr>
        <w:rFonts w:hint="default"/>
      </w:rPr>
    </w:lvl>
    <w:lvl w:ilvl="8">
      <w:start w:val="1"/>
      <w:numFmt w:val="none"/>
      <w:lvlText w:val=""/>
      <w:lvlJc w:val="left"/>
      <w:pPr>
        <w:tabs>
          <w:tab w:val="num" w:pos="1247"/>
        </w:tabs>
        <w:ind w:left="1247" w:firstLine="0"/>
      </w:pPr>
      <w:rPr>
        <w:rFonts w:hint="default"/>
      </w:rPr>
    </w:lvl>
  </w:abstractNum>
  <w:abstractNum w:abstractNumId="20" w15:restartNumberingAfterBreak="0">
    <w:nsid w:val="297657F6"/>
    <w:multiLevelType w:val="hybridMultilevel"/>
    <w:tmpl w:val="910CEE0A"/>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C6E305B"/>
    <w:multiLevelType w:val="hybridMultilevel"/>
    <w:tmpl w:val="BC2452D2"/>
    <w:lvl w:ilvl="0" w:tplc="08090001">
      <w:start w:val="1"/>
      <w:numFmt w:val="bullet"/>
      <w:lvlText w:val=""/>
      <w:lvlJc w:val="left"/>
      <w:pPr>
        <w:tabs>
          <w:tab w:val="num" w:pos="840"/>
        </w:tabs>
        <w:ind w:left="840" w:hanging="360"/>
      </w:pPr>
      <w:rPr>
        <w:rFonts w:ascii="Symbol" w:hAnsi="Symbol" w:hint="default"/>
      </w:rPr>
    </w:lvl>
    <w:lvl w:ilvl="1" w:tplc="08090003">
      <w:start w:val="1"/>
      <w:numFmt w:val="bullet"/>
      <w:lvlText w:val="o"/>
      <w:lvlJc w:val="left"/>
      <w:pPr>
        <w:tabs>
          <w:tab w:val="num" w:pos="1560"/>
        </w:tabs>
        <w:ind w:left="1560" w:hanging="360"/>
      </w:pPr>
      <w:rPr>
        <w:rFonts w:ascii="Courier New" w:hAnsi="Courier New" w:cs="Courier New" w:hint="default"/>
      </w:rPr>
    </w:lvl>
    <w:lvl w:ilvl="2" w:tplc="08090005" w:tentative="1">
      <w:start w:val="1"/>
      <w:numFmt w:val="bullet"/>
      <w:lvlText w:val=""/>
      <w:lvlJc w:val="left"/>
      <w:pPr>
        <w:tabs>
          <w:tab w:val="num" w:pos="2280"/>
        </w:tabs>
        <w:ind w:left="2280" w:hanging="360"/>
      </w:pPr>
      <w:rPr>
        <w:rFonts w:ascii="Wingdings" w:hAnsi="Wingdings" w:hint="default"/>
      </w:rPr>
    </w:lvl>
    <w:lvl w:ilvl="3" w:tplc="08090001" w:tentative="1">
      <w:start w:val="1"/>
      <w:numFmt w:val="bullet"/>
      <w:lvlText w:val=""/>
      <w:lvlJc w:val="left"/>
      <w:pPr>
        <w:tabs>
          <w:tab w:val="num" w:pos="3000"/>
        </w:tabs>
        <w:ind w:left="3000" w:hanging="360"/>
      </w:pPr>
      <w:rPr>
        <w:rFonts w:ascii="Symbol" w:hAnsi="Symbol" w:hint="default"/>
      </w:rPr>
    </w:lvl>
    <w:lvl w:ilvl="4" w:tplc="08090003" w:tentative="1">
      <w:start w:val="1"/>
      <w:numFmt w:val="bullet"/>
      <w:lvlText w:val="o"/>
      <w:lvlJc w:val="left"/>
      <w:pPr>
        <w:tabs>
          <w:tab w:val="num" w:pos="3720"/>
        </w:tabs>
        <w:ind w:left="3720" w:hanging="360"/>
      </w:pPr>
      <w:rPr>
        <w:rFonts w:ascii="Courier New" w:hAnsi="Courier New" w:cs="Courier New" w:hint="default"/>
      </w:rPr>
    </w:lvl>
    <w:lvl w:ilvl="5" w:tplc="08090005" w:tentative="1">
      <w:start w:val="1"/>
      <w:numFmt w:val="bullet"/>
      <w:lvlText w:val=""/>
      <w:lvlJc w:val="left"/>
      <w:pPr>
        <w:tabs>
          <w:tab w:val="num" w:pos="4440"/>
        </w:tabs>
        <w:ind w:left="4440" w:hanging="360"/>
      </w:pPr>
      <w:rPr>
        <w:rFonts w:ascii="Wingdings" w:hAnsi="Wingdings" w:hint="default"/>
      </w:rPr>
    </w:lvl>
    <w:lvl w:ilvl="6" w:tplc="08090001" w:tentative="1">
      <w:start w:val="1"/>
      <w:numFmt w:val="bullet"/>
      <w:lvlText w:val=""/>
      <w:lvlJc w:val="left"/>
      <w:pPr>
        <w:tabs>
          <w:tab w:val="num" w:pos="5160"/>
        </w:tabs>
        <w:ind w:left="5160" w:hanging="360"/>
      </w:pPr>
      <w:rPr>
        <w:rFonts w:ascii="Symbol" w:hAnsi="Symbol" w:hint="default"/>
      </w:rPr>
    </w:lvl>
    <w:lvl w:ilvl="7" w:tplc="08090003" w:tentative="1">
      <w:start w:val="1"/>
      <w:numFmt w:val="bullet"/>
      <w:lvlText w:val="o"/>
      <w:lvlJc w:val="left"/>
      <w:pPr>
        <w:tabs>
          <w:tab w:val="num" w:pos="5880"/>
        </w:tabs>
        <w:ind w:left="5880" w:hanging="360"/>
      </w:pPr>
      <w:rPr>
        <w:rFonts w:ascii="Courier New" w:hAnsi="Courier New" w:cs="Courier New" w:hint="default"/>
      </w:rPr>
    </w:lvl>
    <w:lvl w:ilvl="8" w:tplc="08090005" w:tentative="1">
      <w:start w:val="1"/>
      <w:numFmt w:val="bullet"/>
      <w:lvlText w:val=""/>
      <w:lvlJc w:val="left"/>
      <w:pPr>
        <w:tabs>
          <w:tab w:val="num" w:pos="6600"/>
        </w:tabs>
        <w:ind w:left="6600" w:hanging="360"/>
      </w:pPr>
      <w:rPr>
        <w:rFonts w:ascii="Wingdings" w:hAnsi="Wingdings" w:hint="default"/>
      </w:rPr>
    </w:lvl>
  </w:abstractNum>
  <w:abstractNum w:abstractNumId="22" w15:restartNumberingAfterBreak="0">
    <w:nsid w:val="33C137D7"/>
    <w:multiLevelType w:val="hybridMultilevel"/>
    <w:tmpl w:val="05666B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39B91C8A"/>
    <w:multiLevelType w:val="hybridMultilevel"/>
    <w:tmpl w:val="AE9AB5D4"/>
    <w:lvl w:ilvl="0" w:tplc="D3642868">
      <w:start w:val="1"/>
      <w:numFmt w:val="bullet"/>
      <w:pStyle w:val="BulletStyle"/>
      <w:lvlText w:val=""/>
      <w:lvlJc w:val="left"/>
      <w:pPr>
        <w:tabs>
          <w:tab w:val="num" w:pos="360"/>
        </w:tabs>
        <w:ind w:left="360" w:hanging="360"/>
      </w:pPr>
      <w:rPr>
        <w:rFonts w:ascii="Symbol" w:hAnsi="Symbol" w:hint="default"/>
      </w:rPr>
    </w:lvl>
    <w:lvl w:ilvl="1" w:tplc="80BE56CA" w:tentative="1">
      <w:start w:val="1"/>
      <w:numFmt w:val="bullet"/>
      <w:lvlText w:val="o"/>
      <w:lvlJc w:val="left"/>
      <w:pPr>
        <w:tabs>
          <w:tab w:val="num" w:pos="1440"/>
        </w:tabs>
        <w:ind w:left="1440" w:hanging="360"/>
      </w:pPr>
      <w:rPr>
        <w:rFonts w:ascii="Courier New" w:hAnsi="Courier New" w:cs="Courier New" w:hint="default"/>
      </w:rPr>
    </w:lvl>
    <w:lvl w:ilvl="2" w:tplc="EDAEC6D6" w:tentative="1">
      <w:start w:val="1"/>
      <w:numFmt w:val="bullet"/>
      <w:lvlText w:val=""/>
      <w:lvlJc w:val="left"/>
      <w:pPr>
        <w:tabs>
          <w:tab w:val="num" w:pos="2160"/>
        </w:tabs>
        <w:ind w:left="2160" w:hanging="360"/>
      </w:pPr>
      <w:rPr>
        <w:rFonts w:ascii="Wingdings" w:hAnsi="Wingdings" w:hint="default"/>
      </w:rPr>
    </w:lvl>
    <w:lvl w:ilvl="3" w:tplc="9D8A5888" w:tentative="1">
      <w:start w:val="1"/>
      <w:numFmt w:val="bullet"/>
      <w:lvlText w:val=""/>
      <w:lvlJc w:val="left"/>
      <w:pPr>
        <w:tabs>
          <w:tab w:val="num" w:pos="2880"/>
        </w:tabs>
        <w:ind w:left="2880" w:hanging="360"/>
      </w:pPr>
      <w:rPr>
        <w:rFonts w:ascii="Symbol" w:hAnsi="Symbol" w:hint="default"/>
      </w:rPr>
    </w:lvl>
    <w:lvl w:ilvl="4" w:tplc="E1121F1C" w:tentative="1">
      <w:start w:val="1"/>
      <w:numFmt w:val="bullet"/>
      <w:lvlText w:val="o"/>
      <w:lvlJc w:val="left"/>
      <w:pPr>
        <w:tabs>
          <w:tab w:val="num" w:pos="3600"/>
        </w:tabs>
        <w:ind w:left="3600" w:hanging="360"/>
      </w:pPr>
      <w:rPr>
        <w:rFonts w:ascii="Courier New" w:hAnsi="Courier New" w:cs="Courier New" w:hint="default"/>
      </w:rPr>
    </w:lvl>
    <w:lvl w:ilvl="5" w:tplc="BDA01696" w:tentative="1">
      <w:start w:val="1"/>
      <w:numFmt w:val="bullet"/>
      <w:lvlText w:val=""/>
      <w:lvlJc w:val="left"/>
      <w:pPr>
        <w:tabs>
          <w:tab w:val="num" w:pos="4320"/>
        </w:tabs>
        <w:ind w:left="4320" w:hanging="360"/>
      </w:pPr>
      <w:rPr>
        <w:rFonts w:ascii="Wingdings" w:hAnsi="Wingdings" w:hint="default"/>
      </w:rPr>
    </w:lvl>
    <w:lvl w:ilvl="6" w:tplc="CAF0E634" w:tentative="1">
      <w:start w:val="1"/>
      <w:numFmt w:val="bullet"/>
      <w:lvlText w:val=""/>
      <w:lvlJc w:val="left"/>
      <w:pPr>
        <w:tabs>
          <w:tab w:val="num" w:pos="5040"/>
        </w:tabs>
        <w:ind w:left="5040" w:hanging="360"/>
      </w:pPr>
      <w:rPr>
        <w:rFonts w:ascii="Symbol" w:hAnsi="Symbol" w:hint="default"/>
      </w:rPr>
    </w:lvl>
    <w:lvl w:ilvl="7" w:tplc="DB722C9C" w:tentative="1">
      <w:start w:val="1"/>
      <w:numFmt w:val="bullet"/>
      <w:lvlText w:val="o"/>
      <w:lvlJc w:val="left"/>
      <w:pPr>
        <w:tabs>
          <w:tab w:val="num" w:pos="5760"/>
        </w:tabs>
        <w:ind w:left="5760" w:hanging="360"/>
      </w:pPr>
      <w:rPr>
        <w:rFonts w:ascii="Courier New" w:hAnsi="Courier New" w:cs="Courier New" w:hint="default"/>
      </w:rPr>
    </w:lvl>
    <w:lvl w:ilvl="8" w:tplc="A04ABD8E"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BAB3E42"/>
    <w:multiLevelType w:val="hybridMultilevel"/>
    <w:tmpl w:val="F38CD7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BE621BB"/>
    <w:multiLevelType w:val="hybridMultilevel"/>
    <w:tmpl w:val="75EEBF6A"/>
    <w:lvl w:ilvl="0" w:tplc="1C2E5E42">
      <w:start w:val="1"/>
      <w:numFmt w:val="bullet"/>
      <w:lvlText w:val=""/>
      <w:lvlJc w:val="left"/>
      <w:pPr>
        <w:tabs>
          <w:tab w:val="num" w:pos="912"/>
        </w:tabs>
        <w:ind w:left="912" w:hanging="360"/>
      </w:pPr>
      <w:rPr>
        <w:rFonts w:ascii="Symbol" w:hAnsi="Symbol" w:hint="default"/>
        <w:color w:val="auto"/>
      </w:rPr>
    </w:lvl>
    <w:lvl w:ilvl="1" w:tplc="04090003" w:tentative="1">
      <w:start w:val="1"/>
      <w:numFmt w:val="bullet"/>
      <w:lvlText w:val="o"/>
      <w:lvlJc w:val="left"/>
      <w:pPr>
        <w:tabs>
          <w:tab w:val="num" w:pos="1632"/>
        </w:tabs>
        <w:ind w:left="1632" w:hanging="360"/>
      </w:pPr>
      <w:rPr>
        <w:rFonts w:ascii="Courier New" w:hAnsi="Courier New" w:cs="Courier New" w:hint="default"/>
      </w:rPr>
    </w:lvl>
    <w:lvl w:ilvl="2" w:tplc="04090005" w:tentative="1">
      <w:start w:val="1"/>
      <w:numFmt w:val="bullet"/>
      <w:lvlText w:val=""/>
      <w:lvlJc w:val="left"/>
      <w:pPr>
        <w:tabs>
          <w:tab w:val="num" w:pos="2352"/>
        </w:tabs>
        <w:ind w:left="2352" w:hanging="360"/>
      </w:pPr>
      <w:rPr>
        <w:rFonts w:ascii="Wingdings" w:hAnsi="Wingdings" w:hint="default"/>
      </w:rPr>
    </w:lvl>
    <w:lvl w:ilvl="3" w:tplc="04090001" w:tentative="1">
      <w:start w:val="1"/>
      <w:numFmt w:val="bullet"/>
      <w:lvlText w:val=""/>
      <w:lvlJc w:val="left"/>
      <w:pPr>
        <w:tabs>
          <w:tab w:val="num" w:pos="3072"/>
        </w:tabs>
        <w:ind w:left="3072" w:hanging="360"/>
      </w:pPr>
      <w:rPr>
        <w:rFonts w:ascii="Symbol" w:hAnsi="Symbol" w:hint="default"/>
      </w:rPr>
    </w:lvl>
    <w:lvl w:ilvl="4" w:tplc="04090003" w:tentative="1">
      <w:start w:val="1"/>
      <w:numFmt w:val="bullet"/>
      <w:lvlText w:val="o"/>
      <w:lvlJc w:val="left"/>
      <w:pPr>
        <w:tabs>
          <w:tab w:val="num" w:pos="3792"/>
        </w:tabs>
        <w:ind w:left="3792" w:hanging="360"/>
      </w:pPr>
      <w:rPr>
        <w:rFonts w:ascii="Courier New" w:hAnsi="Courier New" w:cs="Courier New" w:hint="default"/>
      </w:rPr>
    </w:lvl>
    <w:lvl w:ilvl="5" w:tplc="04090005" w:tentative="1">
      <w:start w:val="1"/>
      <w:numFmt w:val="bullet"/>
      <w:lvlText w:val=""/>
      <w:lvlJc w:val="left"/>
      <w:pPr>
        <w:tabs>
          <w:tab w:val="num" w:pos="4512"/>
        </w:tabs>
        <w:ind w:left="4512" w:hanging="360"/>
      </w:pPr>
      <w:rPr>
        <w:rFonts w:ascii="Wingdings" w:hAnsi="Wingdings" w:hint="default"/>
      </w:rPr>
    </w:lvl>
    <w:lvl w:ilvl="6" w:tplc="04090001" w:tentative="1">
      <w:start w:val="1"/>
      <w:numFmt w:val="bullet"/>
      <w:lvlText w:val=""/>
      <w:lvlJc w:val="left"/>
      <w:pPr>
        <w:tabs>
          <w:tab w:val="num" w:pos="5232"/>
        </w:tabs>
        <w:ind w:left="5232" w:hanging="360"/>
      </w:pPr>
      <w:rPr>
        <w:rFonts w:ascii="Symbol" w:hAnsi="Symbol" w:hint="default"/>
      </w:rPr>
    </w:lvl>
    <w:lvl w:ilvl="7" w:tplc="04090003" w:tentative="1">
      <w:start w:val="1"/>
      <w:numFmt w:val="bullet"/>
      <w:lvlText w:val="o"/>
      <w:lvlJc w:val="left"/>
      <w:pPr>
        <w:tabs>
          <w:tab w:val="num" w:pos="5952"/>
        </w:tabs>
        <w:ind w:left="5952" w:hanging="360"/>
      </w:pPr>
      <w:rPr>
        <w:rFonts w:ascii="Courier New" w:hAnsi="Courier New" w:cs="Courier New" w:hint="default"/>
      </w:rPr>
    </w:lvl>
    <w:lvl w:ilvl="8" w:tplc="04090005" w:tentative="1">
      <w:start w:val="1"/>
      <w:numFmt w:val="bullet"/>
      <w:lvlText w:val=""/>
      <w:lvlJc w:val="left"/>
      <w:pPr>
        <w:tabs>
          <w:tab w:val="num" w:pos="6672"/>
        </w:tabs>
        <w:ind w:left="6672" w:hanging="360"/>
      </w:pPr>
      <w:rPr>
        <w:rFonts w:ascii="Wingdings" w:hAnsi="Wingdings" w:hint="default"/>
      </w:rPr>
    </w:lvl>
  </w:abstractNum>
  <w:abstractNum w:abstractNumId="26" w15:restartNumberingAfterBreak="0">
    <w:nsid w:val="3ED24A39"/>
    <w:multiLevelType w:val="hybridMultilevel"/>
    <w:tmpl w:val="1EA890E8"/>
    <w:lvl w:ilvl="0" w:tplc="B64E7E7E">
      <w:start w:val="1"/>
      <w:numFmt w:val="decimal"/>
      <w:lvlText w:val="%1."/>
      <w:lvlJc w:val="left"/>
      <w:pPr>
        <w:ind w:left="456" w:hanging="360"/>
      </w:pPr>
      <w:rPr>
        <w:rFonts w:hint="default"/>
        <w:b/>
        <w:color w:val="FFFFFF" w:themeColor="background1"/>
        <w:sz w:val="22"/>
        <w:szCs w:val="22"/>
      </w:rPr>
    </w:lvl>
    <w:lvl w:ilvl="1" w:tplc="08090019" w:tentative="1">
      <w:start w:val="1"/>
      <w:numFmt w:val="lowerLetter"/>
      <w:lvlText w:val="%2."/>
      <w:lvlJc w:val="left"/>
      <w:pPr>
        <w:ind w:left="1176" w:hanging="360"/>
      </w:pPr>
    </w:lvl>
    <w:lvl w:ilvl="2" w:tplc="0809001B" w:tentative="1">
      <w:start w:val="1"/>
      <w:numFmt w:val="lowerRoman"/>
      <w:lvlText w:val="%3."/>
      <w:lvlJc w:val="right"/>
      <w:pPr>
        <w:ind w:left="1896" w:hanging="180"/>
      </w:pPr>
    </w:lvl>
    <w:lvl w:ilvl="3" w:tplc="0809000F" w:tentative="1">
      <w:start w:val="1"/>
      <w:numFmt w:val="decimal"/>
      <w:lvlText w:val="%4."/>
      <w:lvlJc w:val="left"/>
      <w:pPr>
        <w:ind w:left="2616" w:hanging="360"/>
      </w:pPr>
    </w:lvl>
    <w:lvl w:ilvl="4" w:tplc="08090019" w:tentative="1">
      <w:start w:val="1"/>
      <w:numFmt w:val="lowerLetter"/>
      <w:lvlText w:val="%5."/>
      <w:lvlJc w:val="left"/>
      <w:pPr>
        <w:ind w:left="3336" w:hanging="360"/>
      </w:pPr>
    </w:lvl>
    <w:lvl w:ilvl="5" w:tplc="0809001B" w:tentative="1">
      <w:start w:val="1"/>
      <w:numFmt w:val="lowerRoman"/>
      <w:lvlText w:val="%6."/>
      <w:lvlJc w:val="right"/>
      <w:pPr>
        <w:ind w:left="4056" w:hanging="180"/>
      </w:pPr>
    </w:lvl>
    <w:lvl w:ilvl="6" w:tplc="0809000F" w:tentative="1">
      <w:start w:val="1"/>
      <w:numFmt w:val="decimal"/>
      <w:lvlText w:val="%7."/>
      <w:lvlJc w:val="left"/>
      <w:pPr>
        <w:ind w:left="4776" w:hanging="360"/>
      </w:pPr>
    </w:lvl>
    <w:lvl w:ilvl="7" w:tplc="08090019" w:tentative="1">
      <w:start w:val="1"/>
      <w:numFmt w:val="lowerLetter"/>
      <w:lvlText w:val="%8."/>
      <w:lvlJc w:val="left"/>
      <w:pPr>
        <w:ind w:left="5496" w:hanging="360"/>
      </w:pPr>
    </w:lvl>
    <w:lvl w:ilvl="8" w:tplc="0809001B" w:tentative="1">
      <w:start w:val="1"/>
      <w:numFmt w:val="lowerRoman"/>
      <w:lvlText w:val="%9."/>
      <w:lvlJc w:val="right"/>
      <w:pPr>
        <w:ind w:left="6216" w:hanging="180"/>
      </w:pPr>
    </w:lvl>
  </w:abstractNum>
  <w:abstractNum w:abstractNumId="27" w15:restartNumberingAfterBreak="0">
    <w:nsid w:val="41B73C0C"/>
    <w:multiLevelType w:val="hybridMultilevel"/>
    <w:tmpl w:val="C15EE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8CB4ED1"/>
    <w:multiLevelType w:val="hybridMultilevel"/>
    <w:tmpl w:val="C076E6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8CD33AC"/>
    <w:multiLevelType w:val="hybridMultilevel"/>
    <w:tmpl w:val="FD9E54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8D54542"/>
    <w:multiLevelType w:val="hybridMultilevel"/>
    <w:tmpl w:val="69CE5F4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B7F1E4B"/>
    <w:multiLevelType w:val="hybridMultilevel"/>
    <w:tmpl w:val="056C4160"/>
    <w:lvl w:ilvl="0" w:tplc="2A88F81C">
      <w:start w:val="1"/>
      <w:numFmt w:val="lowerLetter"/>
      <w:lvlText w:val="(%1)"/>
      <w:lvlJc w:val="left"/>
      <w:pPr>
        <w:ind w:left="717" w:hanging="360"/>
      </w:pPr>
      <w:rPr>
        <w:rFonts w:ascii="Lucida Sans Unicode" w:hAnsi="Lucida Sans Unicode" w:cs="Lucida Sans Unicode" w:hint="default"/>
        <w:color w:val="444444"/>
        <w:sz w:val="19"/>
      </w:rPr>
    </w:lvl>
    <w:lvl w:ilvl="1" w:tplc="08090019" w:tentative="1">
      <w:start w:val="1"/>
      <w:numFmt w:val="lowerLetter"/>
      <w:lvlText w:val="%2."/>
      <w:lvlJc w:val="left"/>
      <w:pPr>
        <w:ind w:left="1437" w:hanging="360"/>
      </w:pPr>
    </w:lvl>
    <w:lvl w:ilvl="2" w:tplc="0809001B" w:tentative="1">
      <w:start w:val="1"/>
      <w:numFmt w:val="lowerRoman"/>
      <w:lvlText w:val="%3."/>
      <w:lvlJc w:val="right"/>
      <w:pPr>
        <w:ind w:left="2157" w:hanging="180"/>
      </w:pPr>
    </w:lvl>
    <w:lvl w:ilvl="3" w:tplc="0809000F" w:tentative="1">
      <w:start w:val="1"/>
      <w:numFmt w:val="decimal"/>
      <w:lvlText w:val="%4."/>
      <w:lvlJc w:val="left"/>
      <w:pPr>
        <w:ind w:left="2877" w:hanging="360"/>
      </w:pPr>
    </w:lvl>
    <w:lvl w:ilvl="4" w:tplc="08090019" w:tentative="1">
      <w:start w:val="1"/>
      <w:numFmt w:val="lowerLetter"/>
      <w:lvlText w:val="%5."/>
      <w:lvlJc w:val="left"/>
      <w:pPr>
        <w:ind w:left="3597" w:hanging="360"/>
      </w:pPr>
    </w:lvl>
    <w:lvl w:ilvl="5" w:tplc="0809001B" w:tentative="1">
      <w:start w:val="1"/>
      <w:numFmt w:val="lowerRoman"/>
      <w:lvlText w:val="%6."/>
      <w:lvlJc w:val="right"/>
      <w:pPr>
        <w:ind w:left="4317" w:hanging="180"/>
      </w:pPr>
    </w:lvl>
    <w:lvl w:ilvl="6" w:tplc="0809000F" w:tentative="1">
      <w:start w:val="1"/>
      <w:numFmt w:val="decimal"/>
      <w:lvlText w:val="%7."/>
      <w:lvlJc w:val="left"/>
      <w:pPr>
        <w:ind w:left="5037" w:hanging="360"/>
      </w:pPr>
    </w:lvl>
    <w:lvl w:ilvl="7" w:tplc="08090019" w:tentative="1">
      <w:start w:val="1"/>
      <w:numFmt w:val="lowerLetter"/>
      <w:lvlText w:val="%8."/>
      <w:lvlJc w:val="left"/>
      <w:pPr>
        <w:ind w:left="5757" w:hanging="360"/>
      </w:pPr>
    </w:lvl>
    <w:lvl w:ilvl="8" w:tplc="0809001B" w:tentative="1">
      <w:start w:val="1"/>
      <w:numFmt w:val="lowerRoman"/>
      <w:lvlText w:val="%9."/>
      <w:lvlJc w:val="right"/>
      <w:pPr>
        <w:ind w:left="6477" w:hanging="180"/>
      </w:pPr>
    </w:lvl>
  </w:abstractNum>
  <w:abstractNum w:abstractNumId="32" w15:restartNumberingAfterBreak="0">
    <w:nsid w:val="4BBC216B"/>
    <w:multiLevelType w:val="hybridMultilevel"/>
    <w:tmpl w:val="CBF02FAE"/>
    <w:lvl w:ilvl="0" w:tplc="88F82410">
      <w:start w:val="1"/>
      <w:numFmt w:val="lowerLetter"/>
      <w:lvlText w:val="(%1)"/>
      <w:lvlJc w:val="left"/>
      <w:pPr>
        <w:ind w:left="1558" w:hanging="360"/>
      </w:pPr>
    </w:lvl>
    <w:lvl w:ilvl="1" w:tplc="08090019">
      <w:start w:val="1"/>
      <w:numFmt w:val="lowerLetter"/>
      <w:lvlText w:val="%2."/>
      <w:lvlJc w:val="left"/>
      <w:pPr>
        <w:ind w:left="2278" w:hanging="360"/>
      </w:pPr>
    </w:lvl>
    <w:lvl w:ilvl="2" w:tplc="0809001B">
      <w:start w:val="1"/>
      <w:numFmt w:val="lowerRoman"/>
      <w:lvlText w:val="%3."/>
      <w:lvlJc w:val="right"/>
      <w:pPr>
        <w:ind w:left="2998" w:hanging="180"/>
      </w:pPr>
    </w:lvl>
    <w:lvl w:ilvl="3" w:tplc="0809000F">
      <w:start w:val="1"/>
      <w:numFmt w:val="decimal"/>
      <w:lvlText w:val="%4."/>
      <w:lvlJc w:val="left"/>
      <w:pPr>
        <w:ind w:left="3718" w:hanging="360"/>
      </w:pPr>
    </w:lvl>
    <w:lvl w:ilvl="4" w:tplc="08090019">
      <w:start w:val="1"/>
      <w:numFmt w:val="lowerLetter"/>
      <w:lvlText w:val="%5."/>
      <w:lvlJc w:val="left"/>
      <w:pPr>
        <w:ind w:left="4438" w:hanging="360"/>
      </w:pPr>
    </w:lvl>
    <w:lvl w:ilvl="5" w:tplc="0809001B">
      <w:start w:val="1"/>
      <w:numFmt w:val="lowerRoman"/>
      <w:lvlText w:val="%6."/>
      <w:lvlJc w:val="right"/>
      <w:pPr>
        <w:ind w:left="5158" w:hanging="180"/>
      </w:pPr>
    </w:lvl>
    <w:lvl w:ilvl="6" w:tplc="0809000F">
      <w:start w:val="1"/>
      <w:numFmt w:val="decimal"/>
      <w:lvlText w:val="%7."/>
      <w:lvlJc w:val="left"/>
      <w:pPr>
        <w:ind w:left="5878" w:hanging="360"/>
      </w:pPr>
    </w:lvl>
    <w:lvl w:ilvl="7" w:tplc="08090019">
      <w:start w:val="1"/>
      <w:numFmt w:val="lowerLetter"/>
      <w:lvlText w:val="%8."/>
      <w:lvlJc w:val="left"/>
      <w:pPr>
        <w:ind w:left="6598" w:hanging="360"/>
      </w:pPr>
    </w:lvl>
    <w:lvl w:ilvl="8" w:tplc="0809001B">
      <w:start w:val="1"/>
      <w:numFmt w:val="lowerRoman"/>
      <w:lvlText w:val="%9."/>
      <w:lvlJc w:val="right"/>
      <w:pPr>
        <w:ind w:left="7318" w:hanging="180"/>
      </w:pPr>
    </w:lvl>
  </w:abstractNum>
  <w:abstractNum w:abstractNumId="33" w15:restartNumberingAfterBreak="0">
    <w:nsid w:val="4E7223CD"/>
    <w:multiLevelType w:val="multilevel"/>
    <w:tmpl w:val="3B6629A2"/>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360"/>
        </w:tabs>
        <w:ind w:left="360" w:hanging="360"/>
      </w:pPr>
      <w:rPr>
        <w:rFonts w:ascii="Symbol" w:hAnsi="Symbol" w:hint="default"/>
        <w:color w:val="auto"/>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bullet"/>
      <w:lvlText w:val=""/>
      <w:lvlJc w:val="left"/>
      <w:pPr>
        <w:tabs>
          <w:tab w:val="num" w:pos="360"/>
        </w:tabs>
        <w:ind w:left="360" w:hanging="360"/>
      </w:pPr>
      <w:rPr>
        <w:rFonts w:ascii="Symbol" w:hAnsi="Symbol" w:hint="default"/>
        <w:color w:val="auto"/>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4" w15:restartNumberingAfterBreak="0">
    <w:nsid w:val="5AA65EE0"/>
    <w:multiLevelType w:val="hybridMultilevel"/>
    <w:tmpl w:val="F4B21688"/>
    <w:lvl w:ilvl="0" w:tplc="08090001">
      <w:start w:val="1"/>
      <w:numFmt w:val="bullet"/>
      <w:lvlText w:val=""/>
      <w:lvlJc w:val="left"/>
      <w:pPr>
        <w:ind w:left="1344" w:hanging="360"/>
      </w:pPr>
      <w:rPr>
        <w:rFonts w:ascii="Symbol" w:hAnsi="Symbol" w:hint="default"/>
      </w:rPr>
    </w:lvl>
    <w:lvl w:ilvl="1" w:tplc="08090003" w:tentative="1">
      <w:start w:val="1"/>
      <w:numFmt w:val="bullet"/>
      <w:lvlText w:val="o"/>
      <w:lvlJc w:val="left"/>
      <w:pPr>
        <w:ind w:left="2064" w:hanging="360"/>
      </w:pPr>
      <w:rPr>
        <w:rFonts w:ascii="Courier New" w:hAnsi="Courier New" w:cs="Courier New" w:hint="default"/>
      </w:rPr>
    </w:lvl>
    <w:lvl w:ilvl="2" w:tplc="08090005" w:tentative="1">
      <w:start w:val="1"/>
      <w:numFmt w:val="bullet"/>
      <w:lvlText w:val=""/>
      <w:lvlJc w:val="left"/>
      <w:pPr>
        <w:ind w:left="2784" w:hanging="360"/>
      </w:pPr>
      <w:rPr>
        <w:rFonts w:ascii="Wingdings" w:hAnsi="Wingdings" w:hint="default"/>
      </w:rPr>
    </w:lvl>
    <w:lvl w:ilvl="3" w:tplc="08090001" w:tentative="1">
      <w:start w:val="1"/>
      <w:numFmt w:val="bullet"/>
      <w:lvlText w:val=""/>
      <w:lvlJc w:val="left"/>
      <w:pPr>
        <w:ind w:left="3504" w:hanging="360"/>
      </w:pPr>
      <w:rPr>
        <w:rFonts w:ascii="Symbol" w:hAnsi="Symbol" w:hint="default"/>
      </w:rPr>
    </w:lvl>
    <w:lvl w:ilvl="4" w:tplc="08090003" w:tentative="1">
      <w:start w:val="1"/>
      <w:numFmt w:val="bullet"/>
      <w:lvlText w:val="o"/>
      <w:lvlJc w:val="left"/>
      <w:pPr>
        <w:ind w:left="4224" w:hanging="360"/>
      </w:pPr>
      <w:rPr>
        <w:rFonts w:ascii="Courier New" w:hAnsi="Courier New" w:cs="Courier New" w:hint="default"/>
      </w:rPr>
    </w:lvl>
    <w:lvl w:ilvl="5" w:tplc="08090005" w:tentative="1">
      <w:start w:val="1"/>
      <w:numFmt w:val="bullet"/>
      <w:lvlText w:val=""/>
      <w:lvlJc w:val="left"/>
      <w:pPr>
        <w:ind w:left="4944" w:hanging="360"/>
      </w:pPr>
      <w:rPr>
        <w:rFonts w:ascii="Wingdings" w:hAnsi="Wingdings" w:hint="default"/>
      </w:rPr>
    </w:lvl>
    <w:lvl w:ilvl="6" w:tplc="08090001" w:tentative="1">
      <w:start w:val="1"/>
      <w:numFmt w:val="bullet"/>
      <w:lvlText w:val=""/>
      <w:lvlJc w:val="left"/>
      <w:pPr>
        <w:ind w:left="5664" w:hanging="360"/>
      </w:pPr>
      <w:rPr>
        <w:rFonts w:ascii="Symbol" w:hAnsi="Symbol" w:hint="default"/>
      </w:rPr>
    </w:lvl>
    <w:lvl w:ilvl="7" w:tplc="08090003" w:tentative="1">
      <w:start w:val="1"/>
      <w:numFmt w:val="bullet"/>
      <w:lvlText w:val="o"/>
      <w:lvlJc w:val="left"/>
      <w:pPr>
        <w:ind w:left="6384" w:hanging="360"/>
      </w:pPr>
      <w:rPr>
        <w:rFonts w:ascii="Courier New" w:hAnsi="Courier New" w:cs="Courier New" w:hint="default"/>
      </w:rPr>
    </w:lvl>
    <w:lvl w:ilvl="8" w:tplc="08090005" w:tentative="1">
      <w:start w:val="1"/>
      <w:numFmt w:val="bullet"/>
      <w:lvlText w:val=""/>
      <w:lvlJc w:val="left"/>
      <w:pPr>
        <w:ind w:left="7104" w:hanging="360"/>
      </w:pPr>
      <w:rPr>
        <w:rFonts w:ascii="Wingdings" w:hAnsi="Wingdings" w:hint="default"/>
      </w:rPr>
    </w:lvl>
  </w:abstractNum>
  <w:abstractNum w:abstractNumId="35" w15:restartNumberingAfterBreak="0">
    <w:nsid w:val="5B6156EB"/>
    <w:multiLevelType w:val="hybridMultilevel"/>
    <w:tmpl w:val="941673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BF220F9"/>
    <w:multiLevelType w:val="hybridMultilevel"/>
    <w:tmpl w:val="709EED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5B1131F"/>
    <w:multiLevelType w:val="multilevel"/>
    <w:tmpl w:val="53A67D28"/>
    <w:styleLink w:val="NumbListLegal"/>
    <w:lvl w:ilvl="0">
      <w:start w:val="1"/>
      <w:numFmt w:val="decimal"/>
      <w:pStyle w:val="Level1Heading"/>
      <w:lvlText w:val="%1"/>
      <w:lvlJc w:val="left"/>
      <w:pPr>
        <w:tabs>
          <w:tab w:val="num" w:pos="851"/>
        </w:tabs>
        <w:ind w:left="851" w:hanging="851"/>
      </w:pPr>
      <w:rPr>
        <w:rFonts w:hint="default"/>
      </w:rPr>
    </w:lvl>
    <w:lvl w:ilvl="1">
      <w:start w:val="1"/>
      <w:numFmt w:val="decimal"/>
      <w:pStyle w:val="Level2Number"/>
      <w:lvlText w:val="%1.%2"/>
      <w:lvlJc w:val="left"/>
      <w:pPr>
        <w:tabs>
          <w:tab w:val="num" w:pos="851"/>
        </w:tabs>
        <w:ind w:left="851" w:hanging="851"/>
      </w:pPr>
      <w:rPr>
        <w:rFonts w:hint="default"/>
      </w:rPr>
    </w:lvl>
    <w:lvl w:ilvl="2">
      <w:start w:val="1"/>
      <w:numFmt w:val="decimal"/>
      <w:pStyle w:val="Level3Number"/>
      <w:lvlText w:val="%1.%2.%3"/>
      <w:lvlJc w:val="left"/>
      <w:pPr>
        <w:tabs>
          <w:tab w:val="num" w:pos="1701"/>
        </w:tabs>
        <w:ind w:left="1701" w:hanging="850"/>
      </w:pPr>
      <w:rPr>
        <w:rFonts w:hint="default"/>
      </w:rPr>
    </w:lvl>
    <w:lvl w:ilvl="3">
      <w:start w:val="1"/>
      <w:numFmt w:val="lowerLetter"/>
      <w:pStyle w:val="Level4Number"/>
      <w:lvlText w:val="(%4)"/>
      <w:lvlJc w:val="left"/>
      <w:pPr>
        <w:tabs>
          <w:tab w:val="num" w:pos="2552"/>
        </w:tabs>
        <w:ind w:left="2552" w:hanging="851"/>
      </w:pPr>
      <w:rPr>
        <w:rFonts w:hint="default"/>
      </w:rPr>
    </w:lvl>
    <w:lvl w:ilvl="4">
      <w:start w:val="1"/>
      <w:numFmt w:val="lowerRoman"/>
      <w:pStyle w:val="Level5Number"/>
      <w:lvlText w:val="(%5)"/>
      <w:lvlJc w:val="left"/>
      <w:pPr>
        <w:tabs>
          <w:tab w:val="num" w:pos="3402"/>
        </w:tabs>
        <w:ind w:left="3402" w:hanging="850"/>
      </w:pPr>
      <w:rPr>
        <w:rFonts w:hint="default"/>
      </w:rPr>
    </w:lvl>
    <w:lvl w:ilvl="5">
      <w:start w:val="1"/>
      <w:numFmt w:val="upperLetter"/>
      <w:pStyle w:val="Level6Number"/>
      <w:lvlText w:val="(%6)"/>
      <w:lvlJc w:val="left"/>
      <w:pPr>
        <w:tabs>
          <w:tab w:val="num" w:pos="4253"/>
        </w:tabs>
        <w:ind w:left="4253" w:hanging="851"/>
      </w:pPr>
      <w:rPr>
        <w:rFonts w:hint="default"/>
      </w:rPr>
    </w:lvl>
    <w:lvl w:ilvl="6">
      <w:start w:val="1"/>
      <w:numFmt w:val="upperRoman"/>
      <w:pStyle w:val="Level7Number"/>
      <w:lvlText w:val="(%7)"/>
      <w:lvlJc w:val="left"/>
      <w:pPr>
        <w:tabs>
          <w:tab w:val="num" w:pos="5103"/>
        </w:tabs>
        <w:ind w:left="5103" w:hanging="850"/>
      </w:pPr>
      <w:rPr>
        <w:rFonts w:hint="default"/>
      </w:rPr>
    </w:lvl>
    <w:lvl w:ilvl="7">
      <w:start w:val="1"/>
      <w:numFmt w:val="decimal"/>
      <w:pStyle w:val="Level8Number"/>
      <w:lvlText w:val="(%8)"/>
      <w:lvlJc w:val="left"/>
      <w:pPr>
        <w:tabs>
          <w:tab w:val="num" w:pos="5954"/>
        </w:tabs>
        <w:ind w:left="5954" w:hanging="851"/>
      </w:pPr>
      <w:rPr>
        <w:rFonts w:hint="default"/>
      </w:rPr>
    </w:lvl>
    <w:lvl w:ilvl="8">
      <w:start w:val="1"/>
      <w:numFmt w:val="ordinal"/>
      <w:pStyle w:val="Level9Number"/>
      <w:lvlText w:val="(%9.)"/>
      <w:lvlJc w:val="left"/>
      <w:pPr>
        <w:tabs>
          <w:tab w:val="num" w:pos="6804"/>
        </w:tabs>
        <w:ind w:left="6804" w:hanging="850"/>
      </w:pPr>
      <w:rPr>
        <w:rFonts w:hint="default"/>
      </w:rPr>
    </w:lvl>
  </w:abstractNum>
  <w:abstractNum w:abstractNumId="38" w15:restartNumberingAfterBreak="0">
    <w:nsid w:val="66AF26DB"/>
    <w:multiLevelType w:val="hybridMultilevel"/>
    <w:tmpl w:val="8F3A18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B684A88"/>
    <w:multiLevelType w:val="hybridMultilevel"/>
    <w:tmpl w:val="FBCA0D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EE766E9"/>
    <w:multiLevelType w:val="hybridMultilevel"/>
    <w:tmpl w:val="22600536"/>
    <w:lvl w:ilvl="0" w:tplc="A336F36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F0F6145"/>
    <w:multiLevelType w:val="hybridMultilevel"/>
    <w:tmpl w:val="B5B435DC"/>
    <w:lvl w:ilvl="0" w:tplc="D0501292">
      <w:start w:val="1"/>
      <w:numFmt w:val="lowerLetter"/>
      <w:lvlText w:val="(%1)"/>
      <w:lvlJc w:val="left"/>
      <w:pPr>
        <w:ind w:left="1558" w:hanging="360"/>
      </w:pPr>
    </w:lvl>
    <w:lvl w:ilvl="1" w:tplc="08090019">
      <w:start w:val="1"/>
      <w:numFmt w:val="lowerLetter"/>
      <w:lvlText w:val="%2."/>
      <w:lvlJc w:val="left"/>
      <w:pPr>
        <w:ind w:left="2278" w:hanging="360"/>
      </w:pPr>
    </w:lvl>
    <w:lvl w:ilvl="2" w:tplc="0809001B">
      <w:start w:val="1"/>
      <w:numFmt w:val="lowerRoman"/>
      <w:lvlText w:val="%3."/>
      <w:lvlJc w:val="right"/>
      <w:pPr>
        <w:ind w:left="2998" w:hanging="180"/>
      </w:pPr>
    </w:lvl>
    <w:lvl w:ilvl="3" w:tplc="0809000F">
      <w:start w:val="1"/>
      <w:numFmt w:val="decimal"/>
      <w:lvlText w:val="%4."/>
      <w:lvlJc w:val="left"/>
      <w:pPr>
        <w:ind w:left="3718" w:hanging="360"/>
      </w:pPr>
    </w:lvl>
    <w:lvl w:ilvl="4" w:tplc="08090019">
      <w:start w:val="1"/>
      <w:numFmt w:val="lowerLetter"/>
      <w:lvlText w:val="%5."/>
      <w:lvlJc w:val="left"/>
      <w:pPr>
        <w:ind w:left="4438" w:hanging="360"/>
      </w:pPr>
    </w:lvl>
    <w:lvl w:ilvl="5" w:tplc="0809001B">
      <w:start w:val="1"/>
      <w:numFmt w:val="lowerRoman"/>
      <w:lvlText w:val="%6."/>
      <w:lvlJc w:val="right"/>
      <w:pPr>
        <w:ind w:left="5158" w:hanging="180"/>
      </w:pPr>
    </w:lvl>
    <w:lvl w:ilvl="6" w:tplc="0809000F">
      <w:start w:val="1"/>
      <w:numFmt w:val="decimal"/>
      <w:lvlText w:val="%7."/>
      <w:lvlJc w:val="left"/>
      <w:pPr>
        <w:ind w:left="5878" w:hanging="360"/>
      </w:pPr>
    </w:lvl>
    <w:lvl w:ilvl="7" w:tplc="08090019">
      <w:start w:val="1"/>
      <w:numFmt w:val="lowerLetter"/>
      <w:lvlText w:val="%8."/>
      <w:lvlJc w:val="left"/>
      <w:pPr>
        <w:ind w:left="6598" w:hanging="360"/>
      </w:pPr>
    </w:lvl>
    <w:lvl w:ilvl="8" w:tplc="0809001B">
      <w:start w:val="1"/>
      <w:numFmt w:val="lowerRoman"/>
      <w:lvlText w:val="%9."/>
      <w:lvlJc w:val="right"/>
      <w:pPr>
        <w:ind w:left="7318" w:hanging="180"/>
      </w:pPr>
    </w:lvl>
  </w:abstractNum>
  <w:abstractNum w:abstractNumId="42" w15:restartNumberingAfterBreak="0">
    <w:nsid w:val="70751489"/>
    <w:multiLevelType w:val="hybridMultilevel"/>
    <w:tmpl w:val="E51C2412"/>
    <w:lvl w:ilvl="0" w:tplc="B64E7E7E">
      <w:start w:val="1"/>
      <w:numFmt w:val="decimal"/>
      <w:lvlText w:val="%1."/>
      <w:lvlJc w:val="left"/>
      <w:pPr>
        <w:ind w:left="456" w:hanging="360"/>
      </w:pPr>
      <w:rPr>
        <w:rFonts w:hint="default"/>
        <w:b/>
        <w:color w:val="FFFFFF" w:themeColor="background1"/>
        <w:sz w:val="22"/>
        <w:szCs w:val="22"/>
      </w:rPr>
    </w:lvl>
    <w:lvl w:ilvl="1" w:tplc="08090019" w:tentative="1">
      <w:start w:val="1"/>
      <w:numFmt w:val="lowerLetter"/>
      <w:lvlText w:val="%2."/>
      <w:lvlJc w:val="left"/>
      <w:pPr>
        <w:ind w:left="1176" w:hanging="360"/>
      </w:pPr>
    </w:lvl>
    <w:lvl w:ilvl="2" w:tplc="0809001B" w:tentative="1">
      <w:start w:val="1"/>
      <w:numFmt w:val="lowerRoman"/>
      <w:lvlText w:val="%3."/>
      <w:lvlJc w:val="right"/>
      <w:pPr>
        <w:ind w:left="1896" w:hanging="180"/>
      </w:pPr>
    </w:lvl>
    <w:lvl w:ilvl="3" w:tplc="0809000F" w:tentative="1">
      <w:start w:val="1"/>
      <w:numFmt w:val="decimal"/>
      <w:lvlText w:val="%4."/>
      <w:lvlJc w:val="left"/>
      <w:pPr>
        <w:ind w:left="2616" w:hanging="360"/>
      </w:pPr>
    </w:lvl>
    <w:lvl w:ilvl="4" w:tplc="08090019" w:tentative="1">
      <w:start w:val="1"/>
      <w:numFmt w:val="lowerLetter"/>
      <w:lvlText w:val="%5."/>
      <w:lvlJc w:val="left"/>
      <w:pPr>
        <w:ind w:left="3336" w:hanging="360"/>
      </w:pPr>
    </w:lvl>
    <w:lvl w:ilvl="5" w:tplc="0809001B" w:tentative="1">
      <w:start w:val="1"/>
      <w:numFmt w:val="lowerRoman"/>
      <w:lvlText w:val="%6."/>
      <w:lvlJc w:val="right"/>
      <w:pPr>
        <w:ind w:left="4056" w:hanging="180"/>
      </w:pPr>
    </w:lvl>
    <w:lvl w:ilvl="6" w:tplc="0809000F" w:tentative="1">
      <w:start w:val="1"/>
      <w:numFmt w:val="decimal"/>
      <w:lvlText w:val="%7."/>
      <w:lvlJc w:val="left"/>
      <w:pPr>
        <w:ind w:left="4776" w:hanging="360"/>
      </w:pPr>
    </w:lvl>
    <w:lvl w:ilvl="7" w:tplc="08090019" w:tentative="1">
      <w:start w:val="1"/>
      <w:numFmt w:val="lowerLetter"/>
      <w:lvlText w:val="%8."/>
      <w:lvlJc w:val="left"/>
      <w:pPr>
        <w:ind w:left="5496" w:hanging="360"/>
      </w:pPr>
    </w:lvl>
    <w:lvl w:ilvl="8" w:tplc="0809001B" w:tentative="1">
      <w:start w:val="1"/>
      <w:numFmt w:val="lowerRoman"/>
      <w:lvlText w:val="%9."/>
      <w:lvlJc w:val="right"/>
      <w:pPr>
        <w:ind w:left="6216" w:hanging="180"/>
      </w:pPr>
    </w:lvl>
  </w:abstractNum>
  <w:abstractNum w:abstractNumId="43" w15:restartNumberingAfterBreak="0">
    <w:nsid w:val="79156A38"/>
    <w:multiLevelType w:val="hybridMultilevel"/>
    <w:tmpl w:val="DFA0B9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C9C52E4"/>
    <w:multiLevelType w:val="hybridMultilevel"/>
    <w:tmpl w:val="66509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E1A6CCA"/>
    <w:multiLevelType w:val="hybridMultilevel"/>
    <w:tmpl w:val="7C6CADAE"/>
    <w:lvl w:ilvl="0" w:tplc="08090001">
      <w:start w:val="1"/>
      <w:numFmt w:val="bullet"/>
      <w:lvlText w:val=""/>
      <w:lvlJc w:val="left"/>
      <w:pPr>
        <w:ind w:left="776" w:hanging="360"/>
      </w:pPr>
      <w:rPr>
        <w:rFonts w:ascii="Symbol" w:hAnsi="Symbol" w:hint="default"/>
      </w:rPr>
    </w:lvl>
    <w:lvl w:ilvl="1" w:tplc="08090003" w:tentative="1">
      <w:start w:val="1"/>
      <w:numFmt w:val="bullet"/>
      <w:lvlText w:val="o"/>
      <w:lvlJc w:val="left"/>
      <w:pPr>
        <w:ind w:left="1496" w:hanging="360"/>
      </w:pPr>
      <w:rPr>
        <w:rFonts w:ascii="Courier New" w:hAnsi="Courier New" w:cs="Courier New" w:hint="default"/>
      </w:rPr>
    </w:lvl>
    <w:lvl w:ilvl="2" w:tplc="08090005" w:tentative="1">
      <w:start w:val="1"/>
      <w:numFmt w:val="bullet"/>
      <w:lvlText w:val=""/>
      <w:lvlJc w:val="left"/>
      <w:pPr>
        <w:ind w:left="2216" w:hanging="360"/>
      </w:pPr>
      <w:rPr>
        <w:rFonts w:ascii="Wingdings" w:hAnsi="Wingdings" w:hint="default"/>
      </w:rPr>
    </w:lvl>
    <w:lvl w:ilvl="3" w:tplc="08090001" w:tentative="1">
      <w:start w:val="1"/>
      <w:numFmt w:val="bullet"/>
      <w:lvlText w:val=""/>
      <w:lvlJc w:val="left"/>
      <w:pPr>
        <w:ind w:left="2936" w:hanging="360"/>
      </w:pPr>
      <w:rPr>
        <w:rFonts w:ascii="Symbol" w:hAnsi="Symbol" w:hint="default"/>
      </w:rPr>
    </w:lvl>
    <w:lvl w:ilvl="4" w:tplc="08090003" w:tentative="1">
      <w:start w:val="1"/>
      <w:numFmt w:val="bullet"/>
      <w:lvlText w:val="o"/>
      <w:lvlJc w:val="left"/>
      <w:pPr>
        <w:ind w:left="3656" w:hanging="360"/>
      </w:pPr>
      <w:rPr>
        <w:rFonts w:ascii="Courier New" w:hAnsi="Courier New" w:cs="Courier New" w:hint="default"/>
      </w:rPr>
    </w:lvl>
    <w:lvl w:ilvl="5" w:tplc="08090005" w:tentative="1">
      <w:start w:val="1"/>
      <w:numFmt w:val="bullet"/>
      <w:lvlText w:val=""/>
      <w:lvlJc w:val="left"/>
      <w:pPr>
        <w:ind w:left="4376" w:hanging="360"/>
      </w:pPr>
      <w:rPr>
        <w:rFonts w:ascii="Wingdings" w:hAnsi="Wingdings" w:hint="default"/>
      </w:rPr>
    </w:lvl>
    <w:lvl w:ilvl="6" w:tplc="08090001" w:tentative="1">
      <w:start w:val="1"/>
      <w:numFmt w:val="bullet"/>
      <w:lvlText w:val=""/>
      <w:lvlJc w:val="left"/>
      <w:pPr>
        <w:ind w:left="5096" w:hanging="360"/>
      </w:pPr>
      <w:rPr>
        <w:rFonts w:ascii="Symbol" w:hAnsi="Symbol" w:hint="default"/>
      </w:rPr>
    </w:lvl>
    <w:lvl w:ilvl="7" w:tplc="08090003" w:tentative="1">
      <w:start w:val="1"/>
      <w:numFmt w:val="bullet"/>
      <w:lvlText w:val="o"/>
      <w:lvlJc w:val="left"/>
      <w:pPr>
        <w:ind w:left="5816" w:hanging="360"/>
      </w:pPr>
      <w:rPr>
        <w:rFonts w:ascii="Courier New" w:hAnsi="Courier New" w:cs="Courier New" w:hint="default"/>
      </w:rPr>
    </w:lvl>
    <w:lvl w:ilvl="8" w:tplc="08090005" w:tentative="1">
      <w:start w:val="1"/>
      <w:numFmt w:val="bullet"/>
      <w:lvlText w:val=""/>
      <w:lvlJc w:val="left"/>
      <w:pPr>
        <w:ind w:left="6536" w:hanging="360"/>
      </w:pPr>
      <w:rPr>
        <w:rFonts w:ascii="Wingdings" w:hAnsi="Wingdings" w:hint="default"/>
      </w:rPr>
    </w:lvl>
  </w:abstractNum>
  <w:abstractNum w:abstractNumId="46" w15:restartNumberingAfterBreak="0">
    <w:nsid w:val="7F90068C"/>
    <w:multiLevelType w:val="hybridMultilevel"/>
    <w:tmpl w:val="A9E431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90757187">
    <w:abstractNumId w:val="23"/>
  </w:num>
  <w:num w:numId="2" w16cid:durableId="1492680043">
    <w:abstractNumId w:val="1"/>
  </w:num>
  <w:num w:numId="3" w16cid:durableId="986472197">
    <w:abstractNumId w:val="2"/>
  </w:num>
  <w:num w:numId="4" w16cid:durableId="609439830">
    <w:abstractNumId w:val="9"/>
  </w:num>
  <w:num w:numId="5" w16cid:durableId="281229314">
    <w:abstractNumId w:val="25"/>
  </w:num>
  <w:num w:numId="6" w16cid:durableId="1109398173">
    <w:abstractNumId w:val="33"/>
  </w:num>
  <w:num w:numId="7" w16cid:durableId="130484381">
    <w:abstractNumId w:val="21"/>
  </w:num>
  <w:num w:numId="8" w16cid:durableId="338195904">
    <w:abstractNumId w:val="12"/>
  </w:num>
  <w:num w:numId="9" w16cid:durableId="349836081">
    <w:abstractNumId w:val="45"/>
  </w:num>
  <w:num w:numId="10" w16cid:durableId="1614511375">
    <w:abstractNumId w:val="10"/>
  </w:num>
  <w:num w:numId="11" w16cid:durableId="1840347217">
    <w:abstractNumId w:val="16"/>
  </w:num>
  <w:num w:numId="12" w16cid:durableId="1026447069">
    <w:abstractNumId w:val="24"/>
  </w:num>
  <w:num w:numId="13" w16cid:durableId="471218065">
    <w:abstractNumId w:val="0"/>
  </w:num>
  <w:num w:numId="14" w16cid:durableId="15854023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8489352">
    <w:abstractNumId w:val="43"/>
  </w:num>
  <w:num w:numId="16" w16cid:durableId="1655914630">
    <w:abstractNumId w:val="3"/>
  </w:num>
  <w:num w:numId="17" w16cid:durableId="517694011">
    <w:abstractNumId w:val="42"/>
  </w:num>
  <w:num w:numId="18" w16cid:durableId="1486582879">
    <w:abstractNumId w:val="6"/>
  </w:num>
  <w:num w:numId="19" w16cid:durableId="1208109922">
    <w:abstractNumId w:val="8"/>
  </w:num>
  <w:num w:numId="20" w16cid:durableId="471561660">
    <w:abstractNumId w:val="40"/>
  </w:num>
  <w:num w:numId="21" w16cid:durableId="153690260">
    <w:abstractNumId w:val="31"/>
  </w:num>
  <w:num w:numId="22" w16cid:durableId="607277850">
    <w:abstractNumId w:val="34"/>
  </w:num>
  <w:num w:numId="23" w16cid:durableId="794443491">
    <w:abstractNumId w:val="11"/>
  </w:num>
  <w:num w:numId="24" w16cid:durableId="1216551303">
    <w:abstractNumId w:val="14"/>
  </w:num>
  <w:num w:numId="25" w16cid:durableId="278296935">
    <w:abstractNumId w:val="22"/>
  </w:num>
  <w:num w:numId="26" w16cid:durableId="1953200763">
    <w:abstractNumId w:val="35"/>
  </w:num>
  <w:num w:numId="27" w16cid:durableId="1095400841">
    <w:abstractNumId w:val="30"/>
  </w:num>
  <w:num w:numId="28" w16cid:durableId="1789156182">
    <w:abstractNumId w:val="46"/>
  </w:num>
  <w:num w:numId="29" w16cid:durableId="1310162224">
    <w:abstractNumId w:val="38"/>
  </w:num>
  <w:num w:numId="30" w16cid:durableId="1427457528">
    <w:abstractNumId w:val="28"/>
  </w:num>
  <w:num w:numId="31" w16cid:durableId="1213232126">
    <w:abstractNumId w:val="29"/>
  </w:num>
  <w:num w:numId="32" w16cid:durableId="179777206">
    <w:abstractNumId w:val="18"/>
  </w:num>
  <w:num w:numId="33" w16cid:durableId="572813695">
    <w:abstractNumId w:val="39"/>
  </w:num>
  <w:num w:numId="34" w16cid:durableId="182742773">
    <w:abstractNumId w:val="27"/>
  </w:num>
  <w:num w:numId="35" w16cid:durableId="513690417">
    <w:abstractNumId w:val="26"/>
  </w:num>
  <w:num w:numId="36" w16cid:durableId="469519310">
    <w:abstractNumId w:val="5"/>
  </w:num>
  <w:num w:numId="37" w16cid:durableId="1889148936">
    <w:abstractNumId w:val="44"/>
  </w:num>
  <w:num w:numId="38" w16cid:durableId="787358370">
    <w:abstractNumId w:val="7"/>
  </w:num>
  <w:num w:numId="39" w16cid:durableId="1040977084">
    <w:abstractNumId w:val="36"/>
  </w:num>
  <w:num w:numId="40" w16cid:durableId="187468932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01797155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11498123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100880988">
    <w:abstractNumId w:val="37"/>
  </w:num>
  <w:num w:numId="44" w16cid:durableId="126363563">
    <w:abstractNumId w:val="19"/>
  </w:num>
  <w:num w:numId="45" w16cid:durableId="1773698087">
    <w:abstractNumId w:val="13"/>
  </w:num>
  <w:num w:numId="46" w16cid:durableId="771361140">
    <w:abstractNumId w:val="4"/>
  </w:num>
  <w:num w:numId="47" w16cid:durableId="954486476">
    <w:abstractNumId w:val="9"/>
  </w:num>
  <w:num w:numId="48" w16cid:durableId="1258323654">
    <w:abstractNumId w:val="9"/>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347411377">
    <w:abstractNumId w:val="7"/>
  </w:num>
  <w:num w:numId="50" w16cid:durableId="1687169737">
    <w:abstractNumId w:val="17"/>
  </w:num>
  <w:num w:numId="51" w16cid:durableId="1817842849">
    <w:abstractNumId w:val="2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MSDocNumber" w:val="69824035"/>
    <w:docVar w:name="DMSDocVersion" w:val="1"/>
    <w:docVar w:name="FSAuthor1stName" w:val="Tomos"/>
    <w:docVar w:name="FSAuthorEmail" w:val="tomos.lewis@blakemorgan.co.uk"/>
    <w:docVar w:name="FSAuthorExt" w:val="029 2068 6145"/>
    <w:docVar w:name="FSAuthorLogon" w:val="LEWIST"/>
    <w:docVar w:name="FSAuthorMobile" w:val="07990 030728"/>
    <w:docVar w:name="FSAuthorName" w:val="Lewis, Tomos"/>
    <w:docVar w:name="FSAuthorOffice" w:val="Cardiff"/>
    <w:docVar w:name="FSAuthorSurname" w:val="Lewis"/>
    <w:docVar w:name="FSAuthorTitle" w:val="Legal Director - Commercial"/>
    <w:docVar w:name="FSClientName" w:val="Digital Health and Care Wales"/>
    <w:docVar w:name="FSClientNumber" w:val="00614172"/>
    <w:docVar w:name="FSDocNumber" w:val="69824035"/>
    <w:docVar w:name="FSDocVersion" w:val="1"/>
    <w:docVar w:name="FSMatterDesc" w:val="WASPI Legal support"/>
    <w:docVar w:name="FSMatterNumber" w:val="000024"/>
    <w:docVar w:name="FSTypist" w:val="LEWIST"/>
    <w:docVar w:name="FSTypistExt" w:val="029 2068 6145"/>
    <w:docVar w:name="FSTypistLogon" w:val="LEWIST"/>
    <w:docVar w:name="FSTypistName" w:val="Lewis, Tomos"/>
    <w:docVar w:name="zTimeOpened" w:val="15-Sep-2023 10:15:06"/>
  </w:docVars>
  <w:rsids>
    <w:rsidRoot w:val="00CD43CD"/>
    <w:rsid w:val="00000B93"/>
    <w:rsid w:val="00002564"/>
    <w:rsid w:val="00002A61"/>
    <w:rsid w:val="00002A81"/>
    <w:rsid w:val="00002FB9"/>
    <w:rsid w:val="00003028"/>
    <w:rsid w:val="00003414"/>
    <w:rsid w:val="00003580"/>
    <w:rsid w:val="00003755"/>
    <w:rsid w:val="000039F3"/>
    <w:rsid w:val="00004439"/>
    <w:rsid w:val="00004B6B"/>
    <w:rsid w:val="00006785"/>
    <w:rsid w:val="00007240"/>
    <w:rsid w:val="000074FF"/>
    <w:rsid w:val="00010512"/>
    <w:rsid w:val="00012FF8"/>
    <w:rsid w:val="00013A70"/>
    <w:rsid w:val="00013AFF"/>
    <w:rsid w:val="00015564"/>
    <w:rsid w:val="000157BD"/>
    <w:rsid w:val="000157C2"/>
    <w:rsid w:val="00016663"/>
    <w:rsid w:val="00016B25"/>
    <w:rsid w:val="0001757A"/>
    <w:rsid w:val="00021033"/>
    <w:rsid w:val="0002248F"/>
    <w:rsid w:val="0002330A"/>
    <w:rsid w:val="00023500"/>
    <w:rsid w:val="000240F6"/>
    <w:rsid w:val="000242DE"/>
    <w:rsid w:val="0002488A"/>
    <w:rsid w:val="00024C30"/>
    <w:rsid w:val="00024F04"/>
    <w:rsid w:val="00025197"/>
    <w:rsid w:val="00025360"/>
    <w:rsid w:val="000253C0"/>
    <w:rsid w:val="000258A3"/>
    <w:rsid w:val="00025C68"/>
    <w:rsid w:val="00026252"/>
    <w:rsid w:val="00026848"/>
    <w:rsid w:val="00027835"/>
    <w:rsid w:val="00027CFC"/>
    <w:rsid w:val="000310D4"/>
    <w:rsid w:val="0003189E"/>
    <w:rsid w:val="00033AE0"/>
    <w:rsid w:val="00033C48"/>
    <w:rsid w:val="000340CC"/>
    <w:rsid w:val="00035273"/>
    <w:rsid w:val="00036964"/>
    <w:rsid w:val="000428E1"/>
    <w:rsid w:val="000428F8"/>
    <w:rsid w:val="00042B70"/>
    <w:rsid w:val="00043283"/>
    <w:rsid w:val="00043B48"/>
    <w:rsid w:val="00043B5B"/>
    <w:rsid w:val="00043F87"/>
    <w:rsid w:val="000457B5"/>
    <w:rsid w:val="00046C49"/>
    <w:rsid w:val="00046D42"/>
    <w:rsid w:val="000502C2"/>
    <w:rsid w:val="00051998"/>
    <w:rsid w:val="000521FD"/>
    <w:rsid w:val="00057448"/>
    <w:rsid w:val="0006019E"/>
    <w:rsid w:val="0006084C"/>
    <w:rsid w:val="000614EA"/>
    <w:rsid w:val="000623C4"/>
    <w:rsid w:val="000635E2"/>
    <w:rsid w:val="00064783"/>
    <w:rsid w:val="00064F8D"/>
    <w:rsid w:val="000659B9"/>
    <w:rsid w:val="00065DD5"/>
    <w:rsid w:val="00067554"/>
    <w:rsid w:val="00067E00"/>
    <w:rsid w:val="000716F2"/>
    <w:rsid w:val="0007264B"/>
    <w:rsid w:val="00074E7B"/>
    <w:rsid w:val="0007519C"/>
    <w:rsid w:val="000760A1"/>
    <w:rsid w:val="000762E2"/>
    <w:rsid w:val="0007651B"/>
    <w:rsid w:val="00077440"/>
    <w:rsid w:val="00077501"/>
    <w:rsid w:val="00080642"/>
    <w:rsid w:val="00080701"/>
    <w:rsid w:val="00081311"/>
    <w:rsid w:val="00081D9C"/>
    <w:rsid w:val="000832EC"/>
    <w:rsid w:val="000837AA"/>
    <w:rsid w:val="00083DC2"/>
    <w:rsid w:val="00086879"/>
    <w:rsid w:val="00086CF1"/>
    <w:rsid w:val="00087376"/>
    <w:rsid w:val="00091D60"/>
    <w:rsid w:val="00093EE6"/>
    <w:rsid w:val="000960AB"/>
    <w:rsid w:val="000964BA"/>
    <w:rsid w:val="00097283"/>
    <w:rsid w:val="000975F6"/>
    <w:rsid w:val="000A02A2"/>
    <w:rsid w:val="000A0393"/>
    <w:rsid w:val="000A1793"/>
    <w:rsid w:val="000A1D3A"/>
    <w:rsid w:val="000A34AF"/>
    <w:rsid w:val="000A47D3"/>
    <w:rsid w:val="000A49A2"/>
    <w:rsid w:val="000A5531"/>
    <w:rsid w:val="000A5A63"/>
    <w:rsid w:val="000B1270"/>
    <w:rsid w:val="000B12FE"/>
    <w:rsid w:val="000B23E2"/>
    <w:rsid w:val="000B2666"/>
    <w:rsid w:val="000B2D39"/>
    <w:rsid w:val="000B3A87"/>
    <w:rsid w:val="000B45F6"/>
    <w:rsid w:val="000B489D"/>
    <w:rsid w:val="000B6726"/>
    <w:rsid w:val="000B7BD4"/>
    <w:rsid w:val="000B7DE3"/>
    <w:rsid w:val="000C1AA5"/>
    <w:rsid w:val="000C1EFF"/>
    <w:rsid w:val="000C23E2"/>
    <w:rsid w:val="000C259B"/>
    <w:rsid w:val="000C2CE4"/>
    <w:rsid w:val="000C2F31"/>
    <w:rsid w:val="000C50A7"/>
    <w:rsid w:val="000C5FA9"/>
    <w:rsid w:val="000C73D9"/>
    <w:rsid w:val="000D2A0E"/>
    <w:rsid w:val="000D32C3"/>
    <w:rsid w:val="000D3416"/>
    <w:rsid w:val="000D3659"/>
    <w:rsid w:val="000D4494"/>
    <w:rsid w:val="000D46B7"/>
    <w:rsid w:val="000D509E"/>
    <w:rsid w:val="000D57FE"/>
    <w:rsid w:val="000D593D"/>
    <w:rsid w:val="000D5FF1"/>
    <w:rsid w:val="000D66B3"/>
    <w:rsid w:val="000D694B"/>
    <w:rsid w:val="000D69A1"/>
    <w:rsid w:val="000D7403"/>
    <w:rsid w:val="000E0151"/>
    <w:rsid w:val="000E0AF2"/>
    <w:rsid w:val="000E18ED"/>
    <w:rsid w:val="000E1FBA"/>
    <w:rsid w:val="000E2B7C"/>
    <w:rsid w:val="000E30D7"/>
    <w:rsid w:val="000E4A44"/>
    <w:rsid w:val="000E54F4"/>
    <w:rsid w:val="000E68A2"/>
    <w:rsid w:val="000E6B55"/>
    <w:rsid w:val="000E6C87"/>
    <w:rsid w:val="000E7194"/>
    <w:rsid w:val="000E7271"/>
    <w:rsid w:val="000E72CE"/>
    <w:rsid w:val="000F0189"/>
    <w:rsid w:val="000F0763"/>
    <w:rsid w:val="000F09D4"/>
    <w:rsid w:val="000F0CEF"/>
    <w:rsid w:val="000F0F6D"/>
    <w:rsid w:val="000F18F5"/>
    <w:rsid w:val="000F1F42"/>
    <w:rsid w:val="000F2283"/>
    <w:rsid w:val="000F2AC0"/>
    <w:rsid w:val="000F3786"/>
    <w:rsid w:val="000F3A24"/>
    <w:rsid w:val="000F3EA5"/>
    <w:rsid w:val="000F4993"/>
    <w:rsid w:val="000F50E5"/>
    <w:rsid w:val="000F56D6"/>
    <w:rsid w:val="000F5991"/>
    <w:rsid w:val="000F5BBC"/>
    <w:rsid w:val="000F5EE7"/>
    <w:rsid w:val="000F6BFA"/>
    <w:rsid w:val="000F7878"/>
    <w:rsid w:val="000F7B76"/>
    <w:rsid w:val="000F7DFC"/>
    <w:rsid w:val="001005E5"/>
    <w:rsid w:val="00102482"/>
    <w:rsid w:val="001029F0"/>
    <w:rsid w:val="00102AA7"/>
    <w:rsid w:val="001031E0"/>
    <w:rsid w:val="00103331"/>
    <w:rsid w:val="001034BD"/>
    <w:rsid w:val="00103AD9"/>
    <w:rsid w:val="00106D75"/>
    <w:rsid w:val="00107474"/>
    <w:rsid w:val="00110C23"/>
    <w:rsid w:val="00110F1B"/>
    <w:rsid w:val="00111506"/>
    <w:rsid w:val="00111849"/>
    <w:rsid w:val="001119ED"/>
    <w:rsid w:val="00112B7E"/>
    <w:rsid w:val="0011306C"/>
    <w:rsid w:val="001132DF"/>
    <w:rsid w:val="00113833"/>
    <w:rsid w:val="00113A5A"/>
    <w:rsid w:val="001145C0"/>
    <w:rsid w:val="0011536D"/>
    <w:rsid w:val="00115F02"/>
    <w:rsid w:val="00115FA5"/>
    <w:rsid w:val="00116B75"/>
    <w:rsid w:val="00117821"/>
    <w:rsid w:val="00117C18"/>
    <w:rsid w:val="00122B00"/>
    <w:rsid w:val="0012320C"/>
    <w:rsid w:val="0012357C"/>
    <w:rsid w:val="001235A8"/>
    <w:rsid w:val="001256F3"/>
    <w:rsid w:val="00126864"/>
    <w:rsid w:val="00127A5E"/>
    <w:rsid w:val="00127A7F"/>
    <w:rsid w:val="001301FC"/>
    <w:rsid w:val="00130232"/>
    <w:rsid w:val="0013028C"/>
    <w:rsid w:val="00130CAD"/>
    <w:rsid w:val="0013136E"/>
    <w:rsid w:val="00131A3F"/>
    <w:rsid w:val="00131F64"/>
    <w:rsid w:val="00132779"/>
    <w:rsid w:val="00132E93"/>
    <w:rsid w:val="001330CE"/>
    <w:rsid w:val="00133BF6"/>
    <w:rsid w:val="001346CB"/>
    <w:rsid w:val="00134CCC"/>
    <w:rsid w:val="00135695"/>
    <w:rsid w:val="00135E04"/>
    <w:rsid w:val="00136122"/>
    <w:rsid w:val="00136511"/>
    <w:rsid w:val="0013691F"/>
    <w:rsid w:val="00137521"/>
    <w:rsid w:val="00137A75"/>
    <w:rsid w:val="00137ADA"/>
    <w:rsid w:val="00137FF1"/>
    <w:rsid w:val="00140ABD"/>
    <w:rsid w:val="00140AE2"/>
    <w:rsid w:val="001420EC"/>
    <w:rsid w:val="001423C8"/>
    <w:rsid w:val="00142495"/>
    <w:rsid w:val="0014254A"/>
    <w:rsid w:val="00142E88"/>
    <w:rsid w:val="001437D7"/>
    <w:rsid w:val="00143DCF"/>
    <w:rsid w:val="00144DED"/>
    <w:rsid w:val="001451FE"/>
    <w:rsid w:val="001502C5"/>
    <w:rsid w:val="001507F9"/>
    <w:rsid w:val="00151329"/>
    <w:rsid w:val="00151EF3"/>
    <w:rsid w:val="00152D17"/>
    <w:rsid w:val="00152EFD"/>
    <w:rsid w:val="001533B9"/>
    <w:rsid w:val="00153D6B"/>
    <w:rsid w:val="0015466E"/>
    <w:rsid w:val="001547A3"/>
    <w:rsid w:val="001549FF"/>
    <w:rsid w:val="00155508"/>
    <w:rsid w:val="00155CDC"/>
    <w:rsid w:val="00155D99"/>
    <w:rsid w:val="001573A2"/>
    <w:rsid w:val="001576E1"/>
    <w:rsid w:val="00160471"/>
    <w:rsid w:val="00160EE8"/>
    <w:rsid w:val="0016236F"/>
    <w:rsid w:val="0016287F"/>
    <w:rsid w:val="00162C27"/>
    <w:rsid w:val="00162CFF"/>
    <w:rsid w:val="0016478A"/>
    <w:rsid w:val="001656BA"/>
    <w:rsid w:val="001667F0"/>
    <w:rsid w:val="00166BB1"/>
    <w:rsid w:val="001676A6"/>
    <w:rsid w:val="00167808"/>
    <w:rsid w:val="00167BB5"/>
    <w:rsid w:val="001702F1"/>
    <w:rsid w:val="0017045A"/>
    <w:rsid w:val="00171633"/>
    <w:rsid w:val="001717D6"/>
    <w:rsid w:val="00171F57"/>
    <w:rsid w:val="0017228B"/>
    <w:rsid w:val="001724B2"/>
    <w:rsid w:val="00172BED"/>
    <w:rsid w:val="00172D55"/>
    <w:rsid w:val="00172DD1"/>
    <w:rsid w:val="0017308D"/>
    <w:rsid w:val="001733D1"/>
    <w:rsid w:val="00173646"/>
    <w:rsid w:val="00173B5D"/>
    <w:rsid w:val="001740D6"/>
    <w:rsid w:val="00174B6B"/>
    <w:rsid w:val="0017527B"/>
    <w:rsid w:val="00176E05"/>
    <w:rsid w:val="001771B3"/>
    <w:rsid w:val="001775F7"/>
    <w:rsid w:val="00180620"/>
    <w:rsid w:val="001811CA"/>
    <w:rsid w:val="00181278"/>
    <w:rsid w:val="001812BD"/>
    <w:rsid w:val="0018153C"/>
    <w:rsid w:val="0018155A"/>
    <w:rsid w:val="001828C2"/>
    <w:rsid w:val="00183476"/>
    <w:rsid w:val="0018397B"/>
    <w:rsid w:val="00183FC1"/>
    <w:rsid w:val="001840D8"/>
    <w:rsid w:val="001843CB"/>
    <w:rsid w:val="00186C70"/>
    <w:rsid w:val="0018759A"/>
    <w:rsid w:val="00190B47"/>
    <w:rsid w:val="001927D2"/>
    <w:rsid w:val="00192CCC"/>
    <w:rsid w:val="00193C30"/>
    <w:rsid w:val="00193ED2"/>
    <w:rsid w:val="00194544"/>
    <w:rsid w:val="001947AF"/>
    <w:rsid w:val="0019571A"/>
    <w:rsid w:val="0019620C"/>
    <w:rsid w:val="00197017"/>
    <w:rsid w:val="00197462"/>
    <w:rsid w:val="001A0EE4"/>
    <w:rsid w:val="001A1178"/>
    <w:rsid w:val="001A265C"/>
    <w:rsid w:val="001A36C1"/>
    <w:rsid w:val="001A38DF"/>
    <w:rsid w:val="001A3A62"/>
    <w:rsid w:val="001A3F42"/>
    <w:rsid w:val="001A48C5"/>
    <w:rsid w:val="001A4B5C"/>
    <w:rsid w:val="001A67C8"/>
    <w:rsid w:val="001A6EB9"/>
    <w:rsid w:val="001B0DBF"/>
    <w:rsid w:val="001B2837"/>
    <w:rsid w:val="001B2F7C"/>
    <w:rsid w:val="001B32F4"/>
    <w:rsid w:val="001B4491"/>
    <w:rsid w:val="001B4B06"/>
    <w:rsid w:val="001B50AC"/>
    <w:rsid w:val="001B5681"/>
    <w:rsid w:val="001B5C79"/>
    <w:rsid w:val="001B6900"/>
    <w:rsid w:val="001C04A8"/>
    <w:rsid w:val="001C0A24"/>
    <w:rsid w:val="001C344D"/>
    <w:rsid w:val="001C36FC"/>
    <w:rsid w:val="001C4CE0"/>
    <w:rsid w:val="001C62A1"/>
    <w:rsid w:val="001C643E"/>
    <w:rsid w:val="001C701F"/>
    <w:rsid w:val="001C7114"/>
    <w:rsid w:val="001D0483"/>
    <w:rsid w:val="001D0B39"/>
    <w:rsid w:val="001D1A4F"/>
    <w:rsid w:val="001D1AA5"/>
    <w:rsid w:val="001D3123"/>
    <w:rsid w:val="001D3354"/>
    <w:rsid w:val="001D5A26"/>
    <w:rsid w:val="001D602A"/>
    <w:rsid w:val="001D7082"/>
    <w:rsid w:val="001D7A85"/>
    <w:rsid w:val="001D7D3A"/>
    <w:rsid w:val="001E10CC"/>
    <w:rsid w:val="001E29C4"/>
    <w:rsid w:val="001E2C28"/>
    <w:rsid w:val="001E36A2"/>
    <w:rsid w:val="001E4BC7"/>
    <w:rsid w:val="001E50A8"/>
    <w:rsid w:val="001E514A"/>
    <w:rsid w:val="001E6355"/>
    <w:rsid w:val="001E7582"/>
    <w:rsid w:val="001E76B3"/>
    <w:rsid w:val="001E7F97"/>
    <w:rsid w:val="001F075F"/>
    <w:rsid w:val="001F0CA9"/>
    <w:rsid w:val="001F18C5"/>
    <w:rsid w:val="001F2014"/>
    <w:rsid w:val="001F2675"/>
    <w:rsid w:val="001F3C90"/>
    <w:rsid w:val="001F45DD"/>
    <w:rsid w:val="001F5275"/>
    <w:rsid w:val="001F5444"/>
    <w:rsid w:val="001F5572"/>
    <w:rsid w:val="001F5F58"/>
    <w:rsid w:val="001F64B9"/>
    <w:rsid w:val="001F6E29"/>
    <w:rsid w:val="001F776D"/>
    <w:rsid w:val="0020179B"/>
    <w:rsid w:val="002026B0"/>
    <w:rsid w:val="002026B8"/>
    <w:rsid w:val="002036A3"/>
    <w:rsid w:val="00206641"/>
    <w:rsid w:val="00206D73"/>
    <w:rsid w:val="00206E5F"/>
    <w:rsid w:val="00207754"/>
    <w:rsid w:val="0021128E"/>
    <w:rsid w:val="002126B9"/>
    <w:rsid w:val="00213076"/>
    <w:rsid w:val="00213319"/>
    <w:rsid w:val="00215318"/>
    <w:rsid w:val="002159AD"/>
    <w:rsid w:val="00215CB0"/>
    <w:rsid w:val="00217F33"/>
    <w:rsid w:val="0022155A"/>
    <w:rsid w:val="002215A1"/>
    <w:rsid w:val="00222019"/>
    <w:rsid w:val="0022284E"/>
    <w:rsid w:val="00222E64"/>
    <w:rsid w:val="00223085"/>
    <w:rsid w:val="0022461D"/>
    <w:rsid w:val="00226132"/>
    <w:rsid w:val="00226775"/>
    <w:rsid w:val="0023056D"/>
    <w:rsid w:val="00230752"/>
    <w:rsid w:val="002317AC"/>
    <w:rsid w:val="00231A2D"/>
    <w:rsid w:val="00231A78"/>
    <w:rsid w:val="00232346"/>
    <w:rsid w:val="00232B2B"/>
    <w:rsid w:val="00233648"/>
    <w:rsid w:val="00233AD1"/>
    <w:rsid w:val="00233C18"/>
    <w:rsid w:val="002340E9"/>
    <w:rsid w:val="002341DA"/>
    <w:rsid w:val="002344CC"/>
    <w:rsid w:val="00235125"/>
    <w:rsid w:val="00235217"/>
    <w:rsid w:val="0023569E"/>
    <w:rsid w:val="00235BF8"/>
    <w:rsid w:val="00236ACC"/>
    <w:rsid w:val="00236B83"/>
    <w:rsid w:val="0023706C"/>
    <w:rsid w:val="00237B18"/>
    <w:rsid w:val="00240D5E"/>
    <w:rsid w:val="0024103A"/>
    <w:rsid w:val="002413A6"/>
    <w:rsid w:val="002414E5"/>
    <w:rsid w:val="00241695"/>
    <w:rsid w:val="0024172A"/>
    <w:rsid w:val="00241822"/>
    <w:rsid w:val="002427F4"/>
    <w:rsid w:val="00246371"/>
    <w:rsid w:val="002465F5"/>
    <w:rsid w:val="00247053"/>
    <w:rsid w:val="00247396"/>
    <w:rsid w:val="00250406"/>
    <w:rsid w:val="00251244"/>
    <w:rsid w:val="002516F5"/>
    <w:rsid w:val="002520B3"/>
    <w:rsid w:val="00252124"/>
    <w:rsid w:val="00253204"/>
    <w:rsid w:val="002532F0"/>
    <w:rsid w:val="00253F9C"/>
    <w:rsid w:val="00255139"/>
    <w:rsid w:val="00255D66"/>
    <w:rsid w:val="00256387"/>
    <w:rsid w:val="00256D72"/>
    <w:rsid w:val="00256EC7"/>
    <w:rsid w:val="002570E2"/>
    <w:rsid w:val="00257111"/>
    <w:rsid w:val="0026215D"/>
    <w:rsid w:val="002623D5"/>
    <w:rsid w:val="002626EA"/>
    <w:rsid w:val="002632A3"/>
    <w:rsid w:val="00265382"/>
    <w:rsid w:val="002677E3"/>
    <w:rsid w:val="00267A45"/>
    <w:rsid w:val="00267A77"/>
    <w:rsid w:val="00267D57"/>
    <w:rsid w:val="00270B49"/>
    <w:rsid w:val="00271B4D"/>
    <w:rsid w:val="00271D4C"/>
    <w:rsid w:val="002743F9"/>
    <w:rsid w:val="00274D0B"/>
    <w:rsid w:val="00275029"/>
    <w:rsid w:val="00275A19"/>
    <w:rsid w:val="00276033"/>
    <w:rsid w:val="00276159"/>
    <w:rsid w:val="0027683F"/>
    <w:rsid w:val="0027730B"/>
    <w:rsid w:val="00277395"/>
    <w:rsid w:val="00280432"/>
    <w:rsid w:val="00280AA2"/>
    <w:rsid w:val="00281053"/>
    <w:rsid w:val="0028195D"/>
    <w:rsid w:val="0028197C"/>
    <w:rsid w:val="0028257B"/>
    <w:rsid w:val="002833F6"/>
    <w:rsid w:val="00284581"/>
    <w:rsid w:val="00284877"/>
    <w:rsid w:val="00285F85"/>
    <w:rsid w:val="00286D22"/>
    <w:rsid w:val="0029068B"/>
    <w:rsid w:val="002926C2"/>
    <w:rsid w:val="00292749"/>
    <w:rsid w:val="00292B5E"/>
    <w:rsid w:val="00292C8A"/>
    <w:rsid w:val="00293726"/>
    <w:rsid w:val="002946CB"/>
    <w:rsid w:val="0029488E"/>
    <w:rsid w:val="002948DD"/>
    <w:rsid w:val="00294DD7"/>
    <w:rsid w:val="002955CF"/>
    <w:rsid w:val="002964EB"/>
    <w:rsid w:val="002968B3"/>
    <w:rsid w:val="00296F5E"/>
    <w:rsid w:val="002A085E"/>
    <w:rsid w:val="002A1E7E"/>
    <w:rsid w:val="002A3596"/>
    <w:rsid w:val="002A50B9"/>
    <w:rsid w:val="002A5285"/>
    <w:rsid w:val="002A5A53"/>
    <w:rsid w:val="002A5C46"/>
    <w:rsid w:val="002A5F68"/>
    <w:rsid w:val="002A69A7"/>
    <w:rsid w:val="002B09DB"/>
    <w:rsid w:val="002B2CC9"/>
    <w:rsid w:val="002B3374"/>
    <w:rsid w:val="002B3416"/>
    <w:rsid w:val="002B3D88"/>
    <w:rsid w:val="002B53AC"/>
    <w:rsid w:val="002B79D0"/>
    <w:rsid w:val="002C0318"/>
    <w:rsid w:val="002C07EF"/>
    <w:rsid w:val="002C092A"/>
    <w:rsid w:val="002C0B5F"/>
    <w:rsid w:val="002C1317"/>
    <w:rsid w:val="002C1B53"/>
    <w:rsid w:val="002C32C3"/>
    <w:rsid w:val="002C343C"/>
    <w:rsid w:val="002C394A"/>
    <w:rsid w:val="002C407E"/>
    <w:rsid w:val="002C415B"/>
    <w:rsid w:val="002C4BE0"/>
    <w:rsid w:val="002C5695"/>
    <w:rsid w:val="002C5765"/>
    <w:rsid w:val="002C59F7"/>
    <w:rsid w:val="002C6229"/>
    <w:rsid w:val="002C6269"/>
    <w:rsid w:val="002C684A"/>
    <w:rsid w:val="002C69DC"/>
    <w:rsid w:val="002C7262"/>
    <w:rsid w:val="002D09A7"/>
    <w:rsid w:val="002D09C3"/>
    <w:rsid w:val="002D09DC"/>
    <w:rsid w:val="002D1087"/>
    <w:rsid w:val="002D2AF0"/>
    <w:rsid w:val="002D2EB3"/>
    <w:rsid w:val="002D31AE"/>
    <w:rsid w:val="002D3753"/>
    <w:rsid w:val="002D494C"/>
    <w:rsid w:val="002D4C06"/>
    <w:rsid w:val="002D4EAC"/>
    <w:rsid w:val="002D6616"/>
    <w:rsid w:val="002D6B8C"/>
    <w:rsid w:val="002D759A"/>
    <w:rsid w:val="002D7C9E"/>
    <w:rsid w:val="002E0860"/>
    <w:rsid w:val="002E120D"/>
    <w:rsid w:val="002E1D42"/>
    <w:rsid w:val="002E2EAA"/>
    <w:rsid w:val="002E373B"/>
    <w:rsid w:val="002E4160"/>
    <w:rsid w:val="002E4A75"/>
    <w:rsid w:val="002E4A8F"/>
    <w:rsid w:val="002E4BC1"/>
    <w:rsid w:val="002E5DF3"/>
    <w:rsid w:val="002E6393"/>
    <w:rsid w:val="002E7D8B"/>
    <w:rsid w:val="002F04EC"/>
    <w:rsid w:val="002F17B7"/>
    <w:rsid w:val="002F1D24"/>
    <w:rsid w:val="002F2894"/>
    <w:rsid w:val="002F2F2E"/>
    <w:rsid w:val="002F3544"/>
    <w:rsid w:val="002F37F9"/>
    <w:rsid w:val="002F3E11"/>
    <w:rsid w:val="002F40D1"/>
    <w:rsid w:val="002F45F6"/>
    <w:rsid w:val="002F4BAC"/>
    <w:rsid w:val="002F56A0"/>
    <w:rsid w:val="002F629E"/>
    <w:rsid w:val="002F67C2"/>
    <w:rsid w:val="002F6921"/>
    <w:rsid w:val="002F6AAC"/>
    <w:rsid w:val="003013CE"/>
    <w:rsid w:val="00301870"/>
    <w:rsid w:val="00301CCA"/>
    <w:rsid w:val="00301F28"/>
    <w:rsid w:val="00303026"/>
    <w:rsid w:val="0030371A"/>
    <w:rsid w:val="003042FF"/>
    <w:rsid w:val="00304653"/>
    <w:rsid w:val="00304898"/>
    <w:rsid w:val="00305486"/>
    <w:rsid w:val="00306BE2"/>
    <w:rsid w:val="0031083F"/>
    <w:rsid w:val="00310DD8"/>
    <w:rsid w:val="003111F2"/>
    <w:rsid w:val="00311DEF"/>
    <w:rsid w:val="00313933"/>
    <w:rsid w:val="00314149"/>
    <w:rsid w:val="00314512"/>
    <w:rsid w:val="00314860"/>
    <w:rsid w:val="00314992"/>
    <w:rsid w:val="00315001"/>
    <w:rsid w:val="0031615F"/>
    <w:rsid w:val="003162C2"/>
    <w:rsid w:val="00316A8A"/>
    <w:rsid w:val="00316B16"/>
    <w:rsid w:val="00320646"/>
    <w:rsid w:val="00320B27"/>
    <w:rsid w:val="00321981"/>
    <w:rsid w:val="003237B7"/>
    <w:rsid w:val="003243D9"/>
    <w:rsid w:val="00325250"/>
    <w:rsid w:val="003257D7"/>
    <w:rsid w:val="0032652C"/>
    <w:rsid w:val="003267D0"/>
    <w:rsid w:val="0033034A"/>
    <w:rsid w:val="00330BB3"/>
    <w:rsid w:val="00331093"/>
    <w:rsid w:val="003317B7"/>
    <w:rsid w:val="00332405"/>
    <w:rsid w:val="00332E15"/>
    <w:rsid w:val="00333A54"/>
    <w:rsid w:val="003344BF"/>
    <w:rsid w:val="00334A9F"/>
    <w:rsid w:val="00334B21"/>
    <w:rsid w:val="003360F8"/>
    <w:rsid w:val="00337229"/>
    <w:rsid w:val="00337C1A"/>
    <w:rsid w:val="00337E98"/>
    <w:rsid w:val="00340508"/>
    <w:rsid w:val="00340657"/>
    <w:rsid w:val="00340D33"/>
    <w:rsid w:val="00340E23"/>
    <w:rsid w:val="00340E41"/>
    <w:rsid w:val="0034144C"/>
    <w:rsid w:val="00341E6D"/>
    <w:rsid w:val="00341EE7"/>
    <w:rsid w:val="00342E83"/>
    <w:rsid w:val="00343A05"/>
    <w:rsid w:val="00343AF0"/>
    <w:rsid w:val="003442B9"/>
    <w:rsid w:val="00344984"/>
    <w:rsid w:val="0034580F"/>
    <w:rsid w:val="00345D4B"/>
    <w:rsid w:val="00347E88"/>
    <w:rsid w:val="00350532"/>
    <w:rsid w:val="00350C5E"/>
    <w:rsid w:val="00350D9B"/>
    <w:rsid w:val="003515F8"/>
    <w:rsid w:val="0035183A"/>
    <w:rsid w:val="0035318D"/>
    <w:rsid w:val="00353731"/>
    <w:rsid w:val="00353D85"/>
    <w:rsid w:val="00354364"/>
    <w:rsid w:val="00354BA0"/>
    <w:rsid w:val="00354D5E"/>
    <w:rsid w:val="00355DFE"/>
    <w:rsid w:val="003571C7"/>
    <w:rsid w:val="00360B28"/>
    <w:rsid w:val="0036184F"/>
    <w:rsid w:val="00361A79"/>
    <w:rsid w:val="0036200E"/>
    <w:rsid w:val="003621D9"/>
    <w:rsid w:val="00362B85"/>
    <w:rsid w:val="0036314B"/>
    <w:rsid w:val="0036360F"/>
    <w:rsid w:val="003649F2"/>
    <w:rsid w:val="00370849"/>
    <w:rsid w:val="00370AA6"/>
    <w:rsid w:val="003718E0"/>
    <w:rsid w:val="00371FDF"/>
    <w:rsid w:val="0037207C"/>
    <w:rsid w:val="00372352"/>
    <w:rsid w:val="0037298F"/>
    <w:rsid w:val="00372CD3"/>
    <w:rsid w:val="00373A35"/>
    <w:rsid w:val="003742CE"/>
    <w:rsid w:val="00374A66"/>
    <w:rsid w:val="003755F4"/>
    <w:rsid w:val="00377AD0"/>
    <w:rsid w:val="00380281"/>
    <w:rsid w:val="00382757"/>
    <w:rsid w:val="00383532"/>
    <w:rsid w:val="003837F3"/>
    <w:rsid w:val="0038397E"/>
    <w:rsid w:val="003839FF"/>
    <w:rsid w:val="003840A8"/>
    <w:rsid w:val="00384301"/>
    <w:rsid w:val="0038481E"/>
    <w:rsid w:val="00386FFE"/>
    <w:rsid w:val="00390792"/>
    <w:rsid w:val="00392EB1"/>
    <w:rsid w:val="00393112"/>
    <w:rsid w:val="003933BC"/>
    <w:rsid w:val="00393826"/>
    <w:rsid w:val="00394FEA"/>
    <w:rsid w:val="00396EFA"/>
    <w:rsid w:val="00396FC4"/>
    <w:rsid w:val="00397059"/>
    <w:rsid w:val="003A2CEA"/>
    <w:rsid w:val="003A2DC7"/>
    <w:rsid w:val="003A4735"/>
    <w:rsid w:val="003A4DC0"/>
    <w:rsid w:val="003A5229"/>
    <w:rsid w:val="003A544B"/>
    <w:rsid w:val="003A54C1"/>
    <w:rsid w:val="003A57C0"/>
    <w:rsid w:val="003A5A8A"/>
    <w:rsid w:val="003A70DE"/>
    <w:rsid w:val="003A715A"/>
    <w:rsid w:val="003B056E"/>
    <w:rsid w:val="003B05A2"/>
    <w:rsid w:val="003B07F0"/>
    <w:rsid w:val="003B154F"/>
    <w:rsid w:val="003B1B72"/>
    <w:rsid w:val="003B1E5A"/>
    <w:rsid w:val="003B3999"/>
    <w:rsid w:val="003B48A0"/>
    <w:rsid w:val="003B4C06"/>
    <w:rsid w:val="003B4C0A"/>
    <w:rsid w:val="003B5D3A"/>
    <w:rsid w:val="003B6590"/>
    <w:rsid w:val="003B66CD"/>
    <w:rsid w:val="003C0C76"/>
    <w:rsid w:val="003C13D7"/>
    <w:rsid w:val="003C56FA"/>
    <w:rsid w:val="003C603A"/>
    <w:rsid w:val="003C65B5"/>
    <w:rsid w:val="003C710B"/>
    <w:rsid w:val="003C7A13"/>
    <w:rsid w:val="003C7A25"/>
    <w:rsid w:val="003D1A7D"/>
    <w:rsid w:val="003D25EA"/>
    <w:rsid w:val="003D372D"/>
    <w:rsid w:val="003D3F75"/>
    <w:rsid w:val="003D41BD"/>
    <w:rsid w:val="003D4352"/>
    <w:rsid w:val="003D63D7"/>
    <w:rsid w:val="003D6674"/>
    <w:rsid w:val="003D6F0C"/>
    <w:rsid w:val="003E184C"/>
    <w:rsid w:val="003E1992"/>
    <w:rsid w:val="003E22AD"/>
    <w:rsid w:val="003E360A"/>
    <w:rsid w:val="003E52A3"/>
    <w:rsid w:val="003E654F"/>
    <w:rsid w:val="003F0479"/>
    <w:rsid w:val="003F06C2"/>
    <w:rsid w:val="003F1957"/>
    <w:rsid w:val="003F1C92"/>
    <w:rsid w:val="003F1E05"/>
    <w:rsid w:val="003F311C"/>
    <w:rsid w:val="003F365A"/>
    <w:rsid w:val="003F3A68"/>
    <w:rsid w:val="003F44E3"/>
    <w:rsid w:val="003F4612"/>
    <w:rsid w:val="003F77EE"/>
    <w:rsid w:val="003F786D"/>
    <w:rsid w:val="0040018E"/>
    <w:rsid w:val="004011E1"/>
    <w:rsid w:val="00401209"/>
    <w:rsid w:val="00401EA0"/>
    <w:rsid w:val="00402AC6"/>
    <w:rsid w:val="00402ACD"/>
    <w:rsid w:val="004046EF"/>
    <w:rsid w:val="004053D9"/>
    <w:rsid w:val="00405424"/>
    <w:rsid w:val="004054BF"/>
    <w:rsid w:val="00407CC9"/>
    <w:rsid w:val="0041089B"/>
    <w:rsid w:val="00410A21"/>
    <w:rsid w:val="00412EF3"/>
    <w:rsid w:val="00414126"/>
    <w:rsid w:val="00414228"/>
    <w:rsid w:val="004146B5"/>
    <w:rsid w:val="00414DC2"/>
    <w:rsid w:val="00414E24"/>
    <w:rsid w:val="00415992"/>
    <w:rsid w:val="004159C1"/>
    <w:rsid w:val="00415BDA"/>
    <w:rsid w:val="0041610E"/>
    <w:rsid w:val="004163AB"/>
    <w:rsid w:val="00416EEE"/>
    <w:rsid w:val="00416FF3"/>
    <w:rsid w:val="00417923"/>
    <w:rsid w:val="00420D0B"/>
    <w:rsid w:val="00422390"/>
    <w:rsid w:val="00422BDF"/>
    <w:rsid w:val="00422E8E"/>
    <w:rsid w:val="004238DD"/>
    <w:rsid w:val="00423ABE"/>
    <w:rsid w:val="004245FA"/>
    <w:rsid w:val="00425302"/>
    <w:rsid w:val="00426636"/>
    <w:rsid w:val="00426895"/>
    <w:rsid w:val="00426948"/>
    <w:rsid w:val="004275F3"/>
    <w:rsid w:val="0043086E"/>
    <w:rsid w:val="00430EE9"/>
    <w:rsid w:val="00431A98"/>
    <w:rsid w:val="00431B8B"/>
    <w:rsid w:val="00432FEA"/>
    <w:rsid w:val="004339C7"/>
    <w:rsid w:val="0043409D"/>
    <w:rsid w:val="004352D6"/>
    <w:rsid w:val="00435711"/>
    <w:rsid w:val="00435932"/>
    <w:rsid w:val="00437367"/>
    <w:rsid w:val="0043785E"/>
    <w:rsid w:val="00437C4D"/>
    <w:rsid w:val="0044072C"/>
    <w:rsid w:val="00440752"/>
    <w:rsid w:val="00440871"/>
    <w:rsid w:val="004414B0"/>
    <w:rsid w:val="00441F56"/>
    <w:rsid w:val="00442ACD"/>
    <w:rsid w:val="00442C66"/>
    <w:rsid w:val="00442FF9"/>
    <w:rsid w:val="004436EC"/>
    <w:rsid w:val="004440A3"/>
    <w:rsid w:val="00444615"/>
    <w:rsid w:val="004453C6"/>
    <w:rsid w:val="00445421"/>
    <w:rsid w:val="00445436"/>
    <w:rsid w:val="00447128"/>
    <w:rsid w:val="0044715E"/>
    <w:rsid w:val="004511BB"/>
    <w:rsid w:val="00451684"/>
    <w:rsid w:val="00452B42"/>
    <w:rsid w:val="00452B51"/>
    <w:rsid w:val="00452CE5"/>
    <w:rsid w:val="00455F0B"/>
    <w:rsid w:val="0045689D"/>
    <w:rsid w:val="004568BD"/>
    <w:rsid w:val="004575B3"/>
    <w:rsid w:val="00457EF2"/>
    <w:rsid w:val="004616E0"/>
    <w:rsid w:val="00462C07"/>
    <w:rsid w:val="0046414C"/>
    <w:rsid w:val="00464B23"/>
    <w:rsid w:val="00465834"/>
    <w:rsid w:val="00465AC4"/>
    <w:rsid w:val="004665F8"/>
    <w:rsid w:val="00466C41"/>
    <w:rsid w:val="00466CA2"/>
    <w:rsid w:val="00466F73"/>
    <w:rsid w:val="00470740"/>
    <w:rsid w:val="00471035"/>
    <w:rsid w:val="004719E4"/>
    <w:rsid w:val="00472030"/>
    <w:rsid w:val="004736A1"/>
    <w:rsid w:val="00473E79"/>
    <w:rsid w:val="0047426D"/>
    <w:rsid w:val="0048000C"/>
    <w:rsid w:val="00481172"/>
    <w:rsid w:val="00481296"/>
    <w:rsid w:val="00484F30"/>
    <w:rsid w:val="0048552A"/>
    <w:rsid w:val="00485E73"/>
    <w:rsid w:val="0048622E"/>
    <w:rsid w:val="00487151"/>
    <w:rsid w:val="00487AFA"/>
    <w:rsid w:val="00487F9C"/>
    <w:rsid w:val="00490B4D"/>
    <w:rsid w:val="00490B6E"/>
    <w:rsid w:val="00491228"/>
    <w:rsid w:val="00492344"/>
    <w:rsid w:val="00492705"/>
    <w:rsid w:val="00492DB7"/>
    <w:rsid w:val="004939DF"/>
    <w:rsid w:val="00494CBE"/>
    <w:rsid w:val="0049578D"/>
    <w:rsid w:val="00496BC4"/>
    <w:rsid w:val="00496DCD"/>
    <w:rsid w:val="00497A73"/>
    <w:rsid w:val="004A2D64"/>
    <w:rsid w:val="004A4025"/>
    <w:rsid w:val="004A4F4E"/>
    <w:rsid w:val="004A5631"/>
    <w:rsid w:val="004A64F2"/>
    <w:rsid w:val="004B0089"/>
    <w:rsid w:val="004B01DD"/>
    <w:rsid w:val="004B0381"/>
    <w:rsid w:val="004B06A9"/>
    <w:rsid w:val="004B1E02"/>
    <w:rsid w:val="004B25DD"/>
    <w:rsid w:val="004B2A9C"/>
    <w:rsid w:val="004B2CA3"/>
    <w:rsid w:val="004B4724"/>
    <w:rsid w:val="004B68CA"/>
    <w:rsid w:val="004B69BD"/>
    <w:rsid w:val="004B6A28"/>
    <w:rsid w:val="004B7D24"/>
    <w:rsid w:val="004C1374"/>
    <w:rsid w:val="004C2EBC"/>
    <w:rsid w:val="004C41A4"/>
    <w:rsid w:val="004C42AE"/>
    <w:rsid w:val="004C45B4"/>
    <w:rsid w:val="004C49B5"/>
    <w:rsid w:val="004C551C"/>
    <w:rsid w:val="004C594D"/>
    <w:rsid w:val="004C5E8D"/>
    <w:rsid w:val="004C66CD"/>
    <w:rsid w:val="004D0950"/>
    <w:rsid w:val="004D1527"/>
    <w:rsid w:val="004D2456"/>
    <w:rsid w:val="004D2BAC"/>
    <w:rsid w:val="004D2C0B"/>
    <w:rsid w:val="004D40DD"/>
    <w:rsid w:val="004D4597"/>
    <w:rsid w:val="004D5224"/>
    <w:rsid w:val="004D53CD"/>
    <w:rsid w:val="004D5BC3"/>
    <w:rsid w:val="004D6095"/>
    <w:rsid w:val="004D67B6"/>
    <w:rsid w:val="004D6AF8"/>
    <w:rsid w:val="004D6C7A"/>
    <w:rsid w:val="004E1FA0"/>
    <w:rsid w:val="004E1FDB"/>
    <w:rsid w:val="004E326A"/>
    <w:rsid w:val="004E431D"/>
    <w:rsid w:val="004E612C"/>
    <w:rsid w:val="004E6806"/>
    <w:rsid w:val="004E7EE8"/>
    <w:rsid w:val="004F26E4"/>
    <w:rsid w:val="004F2C8B"/>
    <w:rsid w:val="004F357B"/>
    <w:rsid w:val="004F3BD6"/>
    <w:rsid w:val="004F3FB7"/>
    <w:rsid w:val="004F46B1"/>
    <w:rsid w:val="004F4EEA"/>
    <w:rsid w:val="004F4F6C"/>
    <w:rsid w:val="004F6764"/>
    <w:rsid w:val="004F7293"/>
    <w:rsid w:val="00500D35"/>
    <w:rsid w:val="005017B7"/>
    <w:rsid w:val="00501CD8"/>
    <w:rsid w:val="00502019"/>
    <w:rsid w:val="00504872"/>
    <w:rsid w:val="00504B93"/>
    <w:rsid w:val="00504C48"/>
    <w:rsid w:val="00507C3B"/>
    <w:rsid w:val="00507E00"/>
    <w:rsid w:val="005100BB"/>
    <w:rsid w:val="0051049B"/>
    <w:rsid w:val="00510ACB"/>
    <w:rsid w:val="005116CC"/>
    <w:rsid w:val="005121C7"/>
    <w:rsid w:val="005125E3"/>
    <w:rsid w:val="0051283F"/>
    <w:rsid w:val="005129B0"/>
    <w:rsid w:val="00512C68"/>
    <w:rsid w:val="0051304D"/>
    <w:rsid w:val="00513057"/>
    <w:rsid w:val="005144AB"/>
    <w:rsid w:val="0051545B"/>
    <w:rsid w:val="005157D1"/>
    <w:rsid w:val="005161E3"/>
    <w:rsid w:val="005171A3"/>
    <w:rsid w:val="00517542"/>
    <w:rsid w:val="00521738"/>
    <w:rsid w:val="00521C54"/>
    <w:rsid w:val="00522AC0"/>
    <w:rsid w:val="00522DCC"/>
    <w:rsid w:val="005239DE"/>
    <w:rsid w:val="00524005"/>
    <w:rsid w:val="005241C9"/>
    <w:rsid w:val="00524F15"/>
    <w:rsid w:val="005275DB"/>
    <w:rsid w:val="00530446"/>
    <w:rsid w:val="00530D6E"/>
    <w:rsid w:val="00531427"/>
    <w:rsid w:val="00532DDB"/>
    <w:rsid w:val="00532FED"/>
    <w:rsid w:val="00534919"/>
    <w:rsid w:val="00535C99"/>
    <w:rsid w:val="005364E1"/>
    <w:rsid w:val="005407B7"/>
    <w:rsid w:val="00541528"/>
    <w:rsid w:val="005417DC"/>
    <w:rsid w:val="0054250D"/>
    <w:rsid w:val="00544330"/>
    <w:rsid w:val="0054448E"/>
    <w:rsid w:val="00544DDD"/>
    <w:rsid w:val="00545586"/>
    <w:rsid w:val="0054639E"/>
    <w:rsid w:val="00546B05"/>
    <w:rsid w:val="00546C4B"/>
    <w:rsid w:val="00547504"/>
    <w:rsid w:val="005501C1"/>
    <w:rsid w:val="00550538"/>
    <w:rsid w:val="005505A8"/>
    <w:rsid w:val="00552A2B"/>
    <w:rsid w:val="00553590"/>
    <w:rsid w:val="00554204"/>
    <w:rsid w:val="0055436F"/>
    <w:rsid w:val="00554E4C"/>
    <w:rsid w:val="005553AC"/>
    <w:rsid w:val="00556847"/>
    <w:rsid w:val="005572D0"/>
    <w:rsid w:val="005574E1"/>
    <w:rsid w:val="00560239"/>
    <w:rsid w:val="00560391"/>
    <w:rsid w:val="00560855"/>
    <w:rsid w:val="00560871"/>
    <w:rsid w:val="00560D7D"/>
    <w:rsid w:val="0056145D"/>
    <w:rsid w:val="0056162C"/>
    <w:rsid w:val="0056236B"/>
    <w:rsid w:val="00562F02"/>
    <w:rsid w:val="00564895"/>
    <w:rsid w:val="00565203"/>
    <w:rsid w:val="00566ECC"/>
    <w:rsid w:val="00567B5F"/>
    <w:rsid w:val="00567F57"/>
    <w:rsid w:val="00571043"/>
    <w:rsid w:val="00571C30"/>
    <w:rsid w:val="0057409F"/>
    <w:rsid w:val="00574A2E"/>
    <w:rsid w:val="00576063"/>
    <w:rsid w:val="0058108C"/>
    <w:rsid w:val="0058149B"/>
    <w:rsid w:val="00581D9F"/>
    <w:rsid w:val="00582152"/>
    <w:rsid w:val="00583B31"/>
    <w:rsid w:val="00584101"/>
    <w:rsid w:val="00584303"/>
    <w:rsid w:val="005849B9"/>
    <w:rsid w:val="00584A34"/>
    <w:rsid w:val="00584B8C"/>
    <w:rsid w:val="00585207"/>
    <w:rsid w:val="00585A30"/>
    <w:rsid w:val="005867B8"/>
    <w:rsid w:val="00586CEE"/>
    <w:rsid w:val="00587512"/>
    <w:rsid w:val="0059076C"/>
    <w:rsid w:val="00591CFB"/>
    <w:rsid w:val="00593393"/>
    <w:rsid w:val="00595313"/>
    <w:rsid w:val="00595744"/>
    <w:rsid w:val="00596AF6"/>
    <w:rsid w:val="005979AC"/>
    <w:rsid w:val="005A0EE1"/>
    <w:rsid w:val="005A20A0"/>
    <w:rsid w:val="005A2A0D"/>
    <w:rsid w:val="005A446D"/>
    <w:rsid w:val="005A4682"/>
    <w:rsid w:val="005A5018"/>
    <w:rsid w:val="005A6197"/>
    <w:rsid w:val="005A6683"/>
    <w:rsid w:val="005A6CB6"/>
    <w:rsid w:val="005A6F2C"/>
    <w:rsid w:val="005A77AE"/>
    <w:rsid w:val="005B2E0B"/>
    <w:rsid w:val="005B3D8B"/>
    <w:rsid w:val="005B5B7A"/>
    <w:rsid w:val="005B78E7"/>
    <w:rsid w:val="005C0425"/>
    <w:rsid w:val="005C2AB5"/>
    <w:rsid w:val="005C2B51"/>
    <w:rsid w:val="005C3ECF"/>
    <w:rsid w:val="005C3F46"/>
    <w:rsid w:val="005C4EDB"/>
    <w:rsid w:val="005C6A94"/>
    <w:rsid w:val="005C7645"/>
    <w:rsid w:val="005C7931"/>
    <w:rsid w:val="005D06CF"/>
    <w:rsid w:val="005D079B"/>
    <w:rsid w:val="005D0A58"/>
    <w:rsid w:val="005D0C0F"/>
    <w:rsid w:val="005D1CEE"/>
    <w:rsid w:val="005D2795"/>
    <w:rsid w:val="005D33B9"/>
    <w:rsid w:val="005D4594"/>
    <w:rsid w:val="005D4EC4"/>
    <w:rsid w:val="005D4F39"/>
    <w:rsid w:val="005D545D"/>
    <w:rsid w:val="005D5488"/>
    <w:rsid w:val="005D6C48"/>
    <w:rsid w:val="005D6EDC"/>
    <w:rsid w:val="005D79FA"/>
    <w:rsid w:val="005E0328"/>
    <w:rsid w:val="005E04C8"/>
    <w:rsid w:val="005E08A0"/>
    <w:rsid w:val="005E08B1"/>
    <w:rsid w:val="005E0964"/>
    <w:rsid w:val="005E1167"/>
    <w:rsid w:val="005E1830"/>
    <w:rsid w:val="005E2D62"/>
    <w:rsid w:val="005E3BFA"/>
    <w:rsid w:val="005E4B34"/>
    <w:rsid w:val="005E5BBE"/>
    <w:rsid w:val="005E7670"/>
    <w:rsid w:val="005F015D"/>
    <w:rsid w:val="005F11A6"/>
    <w:rsid w:val="005F397F"/>
    <w:rsid w:val="005F4457"/>
    <w:rsid w:val="005F5247"/>
    <w:rsid w:val="005F66E6"/>
    <w:rsid w:val="006002B8"/>
    <w:rsid w:val="0060279C"/>
    <w:rsid w:val="0060297E"/>
    <w:rsid w:val="00602A06"/>
    <w:rsid w:val="006036A0"/>
    <w:rsid w:val="00604368"/>
    <w:rsid w:val="0060523B"/>
    <w:rsid w:val="00607B72"/>
    <w:rsid w:val="0061048D"/>
    <w:rsid w:val="006117A4"/>
    <w:rsid w:val="006144FE"/>
    <w:rsid w:val="00614CFF"/>
    <w:rsid w:val="00615E51"/>
    <w:rsid w:val="00616A7B"/>
    <w:rsid w:val="0061758D"/>
    <w:rsid w:val="00620168"/>
    <w:rsid w:val="0062040F"/>
    <w:rsid w:val="00620EE8"/>
    <w:rsid w:val="0062146E"/>
    <w:rsid w:val="006219AD"/>
    <w:rsid w:val="00622EBB"/>
    <w:rsid w:val="006237FE"/>
    <w:rsid w:val="00623F13"/>
    <w:rsid w:val="00624279"/>
    <w:rsid w:val="00630FBC"/>
    <w:rsid w:val="00631347"/>
    <w:rsid w:val="00631C99"/>
    <w:rsid w:val="00633B27"/>
    <w:rsid w:val="00633BDD"/>
    <w:rsid w:val="006344FC"/>
    <w:rsid w:val="00634F46"/>
    <w:rsid w:val="0063667E"/>
    <w:rsid w:val="00636CB2"/>
    <w:rsid w:val="00637718"/>
    <w:rsid w:val="00642086"/>
    <w:rsid w:val="00642248"/>
    <w:rsid w:val="0064483F"/>
    <w:rsid w:val="00644975"/>
    <w:rsid w:val="00644C9D"/>
    <w:rsid w:val="00644FF0"/>
    <w:rsid w:val="006465E0"/>
    <w:rsid w:val="00646A83"/>
    <w:rsid w:val="006477BB"/>
    <w:rsid w:val="006503D2"/>
    <w:rsid w:val="00650690"/>
    <w:rsid w:val="00650FC5"/>
    <w:rsid w:val="0065106C"/>
    <w:rsid w:val="00652429"/>
    <w:rsid w:val="006526F5"/>
    <w:rsid w:val="0065358F"/>
    <w:rsid w:val="006538BF"/>
    <w:rsid w:val="00653D3D"/>
    <w:rsid w:val="00654688"/>
    <w:rsid w:val="00654869"/>
    <w:rsid w:val="00654E00"/>
    <w:rsid w:val="0065695B"/>
    <w:rsid w:val="006569D2"/>
    <w:rsid w:val="0065742F"/>
    <w:rsid w:val="00657DCF"/>
    <w:rsid w:val="00661356"/>
    <w:rsid w:val="00661891"/>
    <w:rsid w:val="00662562"/>
    <w:rsid w:val="00662E46"/>
    <w:rsid w:val="00662EBB"/>
    <w:rsid w:val="00663873"/>
    <w:rsid w:val="00665515"/>
    <w:rsid w:val="00665C39"/>
    <w:rsid w:val="006660C7"/>
    <w:rsid w:val="00666E3B"/>
    <w:rsid w:val="00667794"/>
    <w:rsid w:val="00667BA7"/>
    <w:rsid w:val="00670019"/>
    <w:rsid w:val="00670217"/>
    <w:rsid w:val="006703B7"/>
    <w:rsid w:val="00670580"/>
    <w:rsid w:val="0067098E"/>
    <w:rsid w:val="006719E3"/>
    <w:rsid w:val="00672B07"/>
    <w:rsid w:val="00673DE5"/>
    <w:rsid w:val="00674397"/>
    <w:rsid w:val="006745FF"/>
    <w:rsid w:val="00674BEA"/>
    <w:rsid w:val="0067515A"/>
    <w:rsid w:val="00675D9A"/>
    <w:rsid w:val="00676591"/>
    <w:rsid w:val="00677100"/>
    <w:rsid w:val="00677980"/>
    <w:rsid w:val="006809CB"/>
    <w:rsid w:val="00680B34"/>
    <w:rsid w:val="00680E43"/>
    <w:rsid w:val="0068260D"/>
    <w:rsid w:val="00683A2A"/>
    <w:rsid w:val="00683FB0"/>
    <w:rsid w:val="0068429C"/>
    <w:rsid w:val="00684F1F"/>
    <w:rsid w:val="00686A58"/>
    <w:rsid w:val="006878FA"/>
    <w:rsid w:val="006902E6"/>
    <w:rsid w:val="006909D8"/>
    <w:rsid w:val="00691E7A"/>
    <w:rsid w:val="00691FDA"/>
    <w:rsid w:val="0069235E"/>
    <w:rsid w:val="006928B1"/>
    <w:rsid w:val="00693F1E"/>
    <w:rsid w:val="00694148"/>
    <w:rsid w:val="00694B7E"/>
    <w:rsid w:val="006956A0"/>
    <w:rsid w:val="00695717"/>
    <w:rsid w:val="0069586D"/>
    <w:rsid w:val="00695996"/>
    <w:rsid w:val="0069602C"/>
    <w:rsid w:val="0069677C"/>
    <w:rsid w:val="006975DE"/>
    <w:rsid w:val="006978E1"/>
    <w:rsid w:val="0069791D"/>
    <w:rsid w:val="006A0265"/>
    <w:rsid w:val="006A0E7E"/>
    <w:rsid w:val="006A1BA0"/>
    <w:rsid w:val="006A2B0B"/>
    <w:rsid w:val="006A2C3B"/>
    <w:rsid w:val="006A5B6E"/>
    <w:rsid w:val="006A5F6F"/>
    <w:rsid w:val="006A7C84"/>
    <w:rsid w:val="006B098D"/>
    <w:rsid w:val="006B10A1"/>
    <w:rsid w:val="006B2774"/>
    <w:rsid w:val="006B285E"/>
    <w:rsid w:val="006B28AB"/>
    <w:rsid w:val="006B291C"/>
    <w:rsid w:val="006B5D93"/>
    <w:rsid w:val="006B5E74"/>
    <w:rsid w:val="006B6160"/>
    <w:rsid w:val="006C1297"/>
    <w:rsid w:val="006C2411"/>
    <w:rsid w:val="006C3CD0"/>
    <w:rsid w:val="006C3D6C"/>
    <w:rsid w:val="006C5C14"/>
    <w:rsid w:val="006C68DE"/>
    <w:rsid w:val="006C7F47"/>
    <w:rsid w:val="006D0168"/>
    <w:rsid w:val="006D0F22"/>
    <w:rsid w:val="006D13AD"/>
    <w:rsid w:val="006D1CEA"/>
    <w:rsid w:val="006D55F0"/>
    <w:rsid w:val="006D5EF1"/>
    <w:rsid w:val="006D71B3"/>
    <w:rsid w:val="006D73C8"/>
    <w:rsid w:val="006E0E30"/>
    <w:rsid w:val="006E1174"/>
    <w:rsid w:val="006E16A1"/>
    <w:rsid w:val="006E4B3F"/>
    <w:rsid w:val="006E5EC1"/>
    <w:rsid w:val="006E7306"/>
    <w:rsid w:val="006E757A"/>
    <w:rsid w:val="006E7763"/>
    <w:rsid w:val="006F08B6"/>
    <w:rsid w:val="006F1033"/>
    <w:rsid w:val="006F232B"/>
    <w:rsid w:val="006F2AC3"/>
    <w:rsid w:val="006F304F"/>
    <w:rsid w:val="006F39E7"/>
    <w:rsid w:val="006F42F9"/>
    <w:rsid w:val="006F488F"/>
    <w:rsid w:val="006F5044"/>
    <w:rsid w:val="006F5467"/>
    <w:rsid w:val="006F587D"/>
    <w:rsid w:val="00700836"/>
    <w:rsid w:val="0070145A"/>
    <w:rsid w:val="0070277D"/>
    <w:rsid w:val="007029D3"/>
    <w:rsid w:val="0070398B"/>
    <w:rsid w:val="00703DF6"/>
    <w:rsid w:val="0070440A"/>
    <w:rsid w:val="007052B4"/>
    <w:rsid w:val="007052DE"/>
    <w:rsid w:val="007070BE"/>
    <w:rsid w:val="0070796C"/>
    <w:rsid w:val="00713D2F"/>
    <w:rsid w:val="007143A7"/>
    <w:rsid w:val="00714E13"/>
    <w:rsid w:val="00715EB6"/>
    <w:rsid w:val="00716B43"/>
    <w:rsid w:val="00717443"/>
    <w:rsid w:val="0071772A"/>
    <w:rsid w:val="00720318"/>
    <w:rsid w:val="00720C7F"/>
    <w:rsid w:val="00721090"/>
    <w:rsid w:val="007212E4"/>
    <w:rsid w:val="007215B2"/>
    <w:rsid w:val="00721613"/>
    <w:rsid w:val="00721B06"/>
    <w:rsid w:val="00721CB1"/>
    <w:rsid w:val="00722681"/>
    <w:rsid w:val="00723139"/>
    <w:rsid w:val="00723985"/>
    <w:rsid w:val="00723D83"/>
    <w:rsid w:val="007241B5"/>
    <w:rsid w:val="00724F01"/>
    <w:rsid w:val="007254C5"/>
    <w:rsid w:val="00725A66"/>
    <w:rsid w:val="00725AC8"/>
    <w:rsid w:val="00726997"/>
    <w:rsid w:val="007272CB"/>
    <w:rsid w:val="007276B0"/>
    <w:rsid w:val="007276E0"/>
    <w:rsid w:val="0073107E"/>
    <w:rsid w:val="00732082"/>
    <w:rsid w:val="007327FE"/>
    <w:rsid w:val="0073307C"/>
    <w:rsid w:val="00733F65"/>
    <w:rsid w:val="00735433"/>
    <w:rsid w:val="00736479"/>
    <w:rsid w:val="00737892"/>
    <w:rsid w:val="00737A65"/>
    <w:rsid w:val="00740869"/>
    <w:rsid w:val="00741337"/>
    <w:rsid w:val="00742622"/>
    <w:rsid w:val="007437A2"/>
    <w:rsid w:val="00743A67"/>
    <w:rsid w:val="00743E89"/>
    <w:rsid w:val="00744B56"/>
    <w:rsid w:val="00746858"/>
    <w:rsid w:val="00746DF2"/>
    <w:rsid w:val="00751BB2"/>
    <w:rsid w:val="00752116"/>
    <w:rsid w:val="007522A1"/>
    <w:rsid w:val="00752AC9"/>
    <w:rsid w:val="00753DCC"/>
    <w:rsid w:val="007543AB"/>
    <w:rsid w:val="007543BE"/>
    <w:rsid w:val="007547E9"/>
    <w:rsid w:val="0075562D"/>
    <w:rsid w:val="00755EB9"/>
    <w:rsid w:val="0075686C"/>
    <w:rsid w:val="0076249D"/>
    <w:rsid w:val="007647CF"/>
    <w:rsid w:val="00764C0F"/>
    <w:rsid w:val="007665D7"/>
    <w:rsid w:val="00767660"/>
    <w:rsid w:val="00767928"/>
    <w:rsid w:val="00773B9B"/>
    <w:rsid w:val="00774592"/>
    <w:rsid w:val="00774DCB"/>
    <w:rsid w:val="00774DF7"/>
    <w:rsid w:val="00775605"/>
    <w:rsid w:val="00775878"/>
    <w:rsid w:val="00775913"/>
    <w:rsid w:val="00775B79"/>
    <w:rsid w:val="00775E67"/>
    <w:rsid w:val="007766DE"/>
    <w:rsid w:val="00776E3E"/>
    <w:rsid w:val="0078039A"/>
    <w:rsid w:val="00780E0E"/>
    <w:rsid w:val="007810F2"/>
    <w:rsid w:val="0078111E"/>
    <w:rsid w:val="007812E3"/>
    <w:rsid w:val="00781A7A"/>
    <w:rsid w:val="007821E1"/>
    <w:rsid w:val="00783624"/>
    <w:rsid w:val="0078438F"/>
    <w:rsid w:val="00784CAC"/>
    <w:rsid w:val="00785BEA"/>
    <w:rsid w:val="00785CE0"/>
    <w:rsid w:val="00787829"/>
    <w:rsid w:val="007905AA"/>
    <w:rsid w:val="00791A48"/>
    <w:rsid w:val="00791B29"/>
    <w:rsid w:val="00791F7A"/>
    <w:rsid w:val="00793545"/>
    <w:rsid w:val="0079521B"/>
    <w:rsid w:val="0079570C"/>
    <w:rsid w:val="007959A2"/>
    <w:rsid w:val="0079630D"/>
    <w:rsid w:val="007A0473"/>
    <w:rsid w:val="007A0F71"/>
    <w:rsid w:val="007A1E26"/>
    <w:rsid w:val="007A1FCB"/>
    <w:rsid w:val="007A2694"/>
    <w:rsid w:val="007A329E"/>
    <w:rsid w:val="007A3405"/>
    <w:rsid w:val="007A5662"/>
    <w:rsid w:val="007A5B63"/>
    <w:rsid w:val="007A6147"/>
    <w:rsid w:val="007A6C9B"/>
    <w:rsid w:val="007A6EEC"/>
    <w:rsid w:val="007A6F97"/>
    <w:rsid w:val="007A781E"/>
    <w:rsid w:val="007B07AB"/>
    <w:rsid w:val="007B3862"/>
    <w:rsid w:val="007B3B6E"/>
    <w:rsid w:val="007B4FE4"/>
    <w:rsid w:val="007B50DD"/>
    <w:rsid w:val="007B5D0A"/>
    <w:rsid w:val="007B671F"/>
    <w:rsid w:val="007C0F62"/>
    <w:rsid w:val="007C12FE"/>
    <w:rsid w:val="007C1945"/>
    <w:rsid w:val="007C1ADA"/>
    <w:rsid w:val="007C1AEB"/>
    <w:rsid w:val="007C23FF"/>
    <w:rsid w:val="007C267B"/>
    <w:rsid w:val="007C3F56"/>
    <w:rsid w:val="007C5F4E"/>
    <w:rsid w:val="007C7F4D"/>
    <w:rsid w:val="007D1113"/>
    <w:rsid w:val="007D1450"/>
    <w:rsid w:val="007D1C37"/>
    <w:rsid w:val="007D1EAD"/>
    <w:rsid w:val="007D29DA"/>
    <w:rsid w:val="007D2D98"/>
    <w:rsid w:val="007D36B9"/>
    <w:rsid w:val="007D37DD"/>
    <w:rsid w:val="007D3D90"/>
    <w:rsid w:val="007D3F96"/>
    <w:rsid w:val="007D4A33"/>
    <w:rsid w:val="007D5F41"/>
    <w:rsid w:val="007D6AA1"/>
    <w:rsid w:val="007D6E9B"/>
    <w:rsid w:val="007D716E"/>
    <w:rsid w:val="007D7263"/>
    <w:rsid w:val="007E05C6"/>
    <w:rsid w:val="007E1001"/>
    <w:rsid w:val="007E27BC"/>
    <w:rsid w:val="007E2B53"/>
    <w:rsid w:val="007E2CA9"/>
    <w:rsid w:val="007E2D6F"/>
    <w:rsid w:val="007E3659"/>
    <w:rsid w:val="007E3BD9"/>
    <w:rsid w:val="007E424D"/>
    <w:rsid w:val="007E45F8"/>
    <w:rsid w:val="007E4A6F"/>
    <w:rsid w:val="007E4E10"/>
    <w:rsid w:val="007E5761"/>
    <w:rsid w:val="007E5CF0"/>
    <w:rsid w:val="007E60A3"/>
    <w:rsid w:val="007E7178"/>
    <w:rsid w:val="007E7496"/>
    <w:rsid w:val="007F00C2"/>
    <w:rsid w:val="007F0D13"/>
    <w:rsid w:val="007F17E2"/>
    <w:rsid w:val="007F1A2C"/>
    <w:rsid w:val="007F2720"/>
    <w:rsid w:val="007F3760"/>
    <w:rsid w:val="007F3BDA"/>
    <w:rsid w:val="007F5498"/>
    <w:rsid w:val="007F5B63"/>
    <w:rsid w:val="007F606F"/>
    <w:rsid w:val="007F6607"/>
    <w:rsid w:val="007F6945"/>
    <w:rsid w:val="007F7C05"/>
    <w:rsid w:val="0080317F"/>
    <w:rsid w:val="008056D6"/>
    <w:rsid w:val="00806492"/>
    <w:rsid w:val="00806608"/>
    <w:rsid w:val="00807C31"/>
    <w:rsid w:val="00807F13"/>
    <w:rsid w:val="008108F2"/>
    <w:rsid w:val="00810F24"/>
    <w:rsid w:val="00811EAC"/>
    <w:rsid w:val="008123AE"/>
    <w:rsid w:val="0081314A"/>
    <w:rsid w:val="00813F08"/>
    <w:rsid w:val="008164AD"/>
    <w:rsid w:val="00816512"/>
    <w:rsid w:val="00816A15"/>
    <w:rsid w:val="00816C89"/>
    <w:rsid w:val="008174E3"/>
    <w:rsid w:val="008176D4"/>
    <w:rsid w:val="00817DE5"/>
    <w:rsid w:val="00820009"/>
    <w:rsid w:val="0082133A"/>
    <w:rsid w:val="00821380"/>
    <w:rsid w:val="00822540"/>
    <w:rsid w:val="008227AD"/>
    <w:rsid w:val="00822F10"/>
    <w:rsid w:val="00823AB4"/>
    <w:rsid w:val="00823DE8"/>
    <w:rsid w:val="00824D0A"/>
    <w:rsid w:val="00824E68"/>
    <w:rsid w:val="00825F1D"/>
    <w:rsid w:val="00830170"/>
    <w:rsid w:val="00830754"/>
    <w:rsid w:val="00830F92"/>
    <w:rsid w:val="0083164F"/>
    <w:rsid w:val="00832B84"/>
    <w:rsid w:val="00832D47"/>
    <w:rsid w:val="008337DE"/>
    <w:rsid w:val="008341D1"/>
    <w:rsid w:val="008358C5"/>
    <w:rsid w:val="00835B15"/>
    <w:rsid w:val="00836035"/>
    <w:rsid w:val="00837C43"/>
    <w:rsid w:val="00841773"/>
    <w:rsid w:val="00842337"/>
    <w:rsid w:val="00842635"/>
    <w:rsid w:val="0084278F"/>
    <w:rsid w:val="008434E7"/>
    <w:rsid w:val="00843F57"/>
    <w:rsid w:val="00844843"/>
    <w:rsid w:val="008453A1"/>
    <w:rsid w:val="008459C6"/>
    <w:rsid w:val="0085002D"/>
    <w:rsid w:val="008500A3"/>
    <w:rsid w:val="0085031F"/>
    <w:rsid w:val="00850651"/>
    <w:rsid w:val="0085201A"/>
    <w:rsid w:val="00855096"/>
    <w:rsid w:val="0085555D"/>
    <w:rsid w:val="00856000"/>
    <w:rsid w:val="0085660F"/>
    <w:rsid w:val="00857157"/>
    <w:rsid w:val="008576A7"/>
    <w:rsid w:val="008579F7"/>
    <w:rsid w:val="00860935"/>
    <w:rsid w:val="00860A89"/>
    <w:rsid w:val="0086190C"/>
    <w:rsid w:val="00861A0A"/>
    <w:rsid w:val="00862004"/>
    <w:rsid w:val="0086285E"/>
    <w:rsid w:val="008636C1"/>
    <w:rsid w:val="008646E3"/>
    <w:rsid w:val="00864AC2"/>
    <w:rsid w:val="008651FE"/>
    <w:rsid w:val="008652EB"/>
    <w:rsid w:val="00865BB6"/>
    <w:rsid w:val="008662A4"/>
    <w:rsid w:val="00866312"/>
    <w:rsid w:val="008673A3"/>
    <w:rsid w:val="008674A1"/>
    <w:rsid w:val="008700FF"/>
    <w:rsid w:val="008708DD"/>
    <w:rsid w:val="00870D94"/>
    <w:rsid w:val="008716B9"/>
    <w:rsid w:val="00874199"/>
    <w:rsid w:val="00874402"/>
    <w:rsid w:val="0087542F"/>
    <w:rsid w:val="00875D8A"/>
    <w:rsid w:val="008766C2"/>
    <w:rsid w:val="00876A80"/>
    <w:rsid w:val="00876D51"/>
    <w:rsid w:val="00877C87"/>
    <w:rsid w:val="0088359D"/>
    <w:rsid w:val="00884F7D"/>
    <w:rsid w:val="00885032"/>
    <w:rsid w:val="00885255"/>
    <w:rsid w:val="008861DC"/>
    <w:rsid w:val="00886EC5"/>
    <w:rsid w:val="00887611"/>
    <w:rsid w:val="00887736"/>
    <w:rsid w:val="00887BD8"/>
    <w:rsid w:val="00887FA1"/>
    <w:rsid w:val="008910AC"/>
    <w:rsid w:val="0089148D"/>
    <w:rsid w:val="008922CC"/>
    <w:rsid w:val="00892BEC"/>
    <w:rsid w:val="00892EDB"/>
    <w:rsid w:val="008A0EB2"/>
    <w:rsid w:val="008A0F7D"/>
    <w:rsid w:val="008A2A0D"/>
    <w:rsid w:val="008A2B86"/>
    <w:rsid w:val="008A4059"/>
    <w:rsid w:val="008A42DA"/>
    <w:rsid w:val="008A4DF4"/>
    <w:rsid w:val="008A58DD"/>
    <w:rsid w:val="008A5BEC"/>
    <w:rsid w:val="008A737A"/>
    <w:rsid w:val="008A7DD9"/>
    <w:rsid w:val="008B2223"/>
    <w:rsid w:val="008B2FCC"/>
    <w:rsid w:val="008B43E5"/>
    <w:rsid w:val="008B4A81"/>
    <w:rsid w:val="008B5441"/>
    <w:rsid w:val="008B6883"/>
    <w:rsid w:val="008C0298"/>
    <w:rsid w:val="008C16CE"/>
    <w:rsid w:val="008C18C7"/>
    <w:rsid w:val="008C2D57"/>
    <w:rsid w:val="008C3314"/>
    <w:rsid w:val="008C33B8"/>
    <w:rsid w:val="008C3E67"/>
    <w:rsid w:val="008C4559"/>
    <w:rsid w:val="008C4D45"/>
    <w:rsid w:val="008C5102"/>
    <w:rsid w:val="008C61C5"/>
    <w:rsid w:val="008C7207"/>
    <w:rsid w:val="008C7856"/>
    <w:rsid w:val="008D0842"/>
    <w:rsid w:val="008D192C"/>
    <w:rsid w:val="008D1FFB"/>
    <w:rsid w:val="008D29E4"/>
    <w:rsid w:val="008D2D3E"/>
    <w:rsid w:val="008D3122"/>
    <w:rsid w:val="008D3154"/>
    <w:rsid w:val="008D3393"/>
    <w:rsid w:val="008D4025"/>
    <w:rsid w:val="008D5331"/>
    <w:rsid w:val="008D59FC"/>
    <w:rsid w:val="008D5C54"/>
    <w:rsid w:val="008D6163"/>
    <w:rsid w:val="008D77AA"/>
    <w:rsid w:val="008D7B9B"/>
    <w:rsid w:val="008E1B6F"/>
    <w:rsid w:val="008E1BA5"/>
    <w:rsid w:val="008E1E40"/>
    <w:rsid w:val="008E236D"/>
    <w:rsid w:val="008E2865"/>
    <w:rsid w:val="008E3214"/>
    <w:rsid w:val="008E38D5"/>
    <w:rsid w:val="008E3F29"/>
    <w:rsid w:val="008E49CD"/>
    <w:rsid w:val="008E58F8"/>
    <w:rsid w:val="008E5B64"/>
    <w:rsid w:val="008E5D92"/>
    <w:rsid w:val="008E6BA0"/>
    <w:rsid w:val="008F171B"/>
    <w:rsid w:val="008F1FD2"/>
    <w:rsid w:val="008F21ED"/>
    <w:rsid w:val="008F2BD6"/>
    <w:rsid w:val="008F2DE9"/>
    <w:rsid w:val="008F2E35"/>
    <w:rsid w:val="008F3C56"/>
    <w:rsid w:val="008F3FCF"/>
    <w:rsid w:val="008F48C1"/>
    <w:rsid w:val="008F4D85"/>
    <w:rsid w:val="008F502F"/>
    <w:rsid w:val="008F5804"/>
    <w:rsid w:val="008F66EF"/>
    <w:rsid w:val="008F72B7"/>
    <w:rsid w:val="00901069"/>
    <w:rsid w:val="009022B3"/>
    <w:rsid w:val="009024CF"/>
    <w:rsid w:val="00902754"/>
    <w:rsid w:val="00902804"/>
    <w:rsid w:val="00902B64"/>
    <w:rsid w:val="00902BAB"/>
    <w:rsid w:val="00903714"/>
    <w:rsid w:val="0090409A"/>
    <w:rsid w:val="009040EE"/>
    <w:rsid w:val="00905984"/>
    <w:rsid w:val="00905F90"/>
    <w:rsid w:val="00906480"/>
    <w:rsid w:val="00906A9E"/>
    <w:rsid w:val="00907409"/>
    <w:rsid w:val="009106C8"/>
    <w:rsid w:val="00910E0E"/>
    <w:rsid w:val="0091180B"/>
    <w:rsid w:val="0091448D"/>
    <w:rsid w:val="00915C89"/>
    <w:rsid w:val="00915D25"/>
    <w:rsid w:val="00916A27"/>
    <w:rsid w:val="00917332"/>
    <w:rsid w:val="00917A55"/>
    <w:rsid w:val="009202E7"/>
    <w:rsid w:val="009207E9"/>
    <w:rsid w:val="0092091E"/>
    <w:rsid w:val="00920B53"/>
    <w:rsid w:val="00921786"/>
    <w:rsid w:val="0092185C"/>
    <w:rsid w:val="00923526"/>
    <w:rsid w:val="00924030"/>
    <w:rsid w:val="009244D9"/>
    <w:rsid w:val="0092494B"/>
    <w:rsid w:val="00925500"/>
    <w:rsid w:val="00927409"/>
    <w:rsid w:val="00930F74"/>
    <w:rsid w:val="00930FB9"/>
    <w:rsid w:val="009316F7"/>
    <w:rsid w:val="00932724"/>
    <w:rsid w:val="00933591"/>
    <w:rsid w:val="00933E50"/>
    <w:rsid w:val="00935092"/>
    <w:rsid w:val="00935446"/>
    <w:rsid w:val="00935CA2"/>
    <w:rsid w:val="00940297"/>
    <w:rsid w:val="00941E88"/>
    <w:rsid w:val="00941F82"/>
    <w:rsid w:val="00943235"/>
    <w:rsid w:val="0094334A"/>
    <w:rsid w:val="00943684"/>
    <w:rsid w:val="00943F67"/>
    <w:rsid w:val="00944F13"/>
    <w:rsid w:val="00945229"/>
    <w:rsid w:val="00946B26"/>
    <w:rsid w:val="00946D46"/>
    <w:rsid w:val="00947E40"/>
    <w:rsid w:val="00950019"/>
    <w:rsid w:val="00950491"/>
    <w:rsid w:val="00951EA0"/>
    <w:rsid w:val="00954AD4"/>
    <w:rsid w:val="00954FBC"/>
    <w:rsid w:val="009553A8"/>
    <w:rsid w:val="009554E4"/>
    <w:rsid w:val="00956234"/>
    <w:rsid w:val="00956957"/>
    <w:rsid w:val="0095699F"/>
    <w:rsid w:val="00956FE4"/>
    <w:rsid w:val="0095727C"/>
    <w:rsid w:val="0095746B"/>
    <w:rsid w:val="009578CD"/>
    <w:rsid w:val="00957F76"/>
    <w:rsid w:val="0096031E"/>
    <w:rsid w:val="00960DF8"/>
    <w:rsid w:val="009611D8"/>
    <w:rsid w:val="00961389"/>
    <w:rsid w:val="009624BC"/>
    <w:rsid w:val="00962EFE"/>
    <w:rsid w:val="00963D86"/>
    <w:rsid w:val="00963E6A"/>
    <w:rsid w:val="00965C86"/>
    <w:rsid w:val="0096623B"/>
    <w:rsid w:val="00966EA4"/>
    <w:rsid w:val="00967E32"/>
    <w:rsid w:val="00973471"/>
    <w:rsid w:val="0097367F"/>
    <w:rsid w:val="00973E2A"/>
    <w:rsid w:val="00974059"/>
    <w:rsid w:val="0097480B"/>
    <w:rsid w:val="00975AF4"/>
    <w:rsid w:val="00975D4D"/>
    <w:rsid w:val="00975E15"/>
    <w:rsid w:val="00980BE9"/>
    <w:rsid w:val="00980C73"/>
    <w:rsid w:val="009816AD"/>
    <w:rsid w:val="00982FE8"/>
    <w:rsid w:val="00983EBB"/>
    <w:rsid w:val="009841CB"/>
    <w:rsid w:val="00985CB9"/>
    <w:rsid w:val="00985F13"/>
    <w:rsid w:val="00986801"/>
    <w:rsid w:val="00986C81"/>
    <w:rsid w:val="009875A1"/>
    <w:rsid w:val="009878A8"/>
    <w:rsid w:val="00991250"/>
    <w:rsid w:val="00991878"/>
    <w:rsid w:val="00992689"/>
    <w:rsid w:val="00992ECA"/>
    <w:rsid w:val="009945AA"/>
    <w:rsid w:val="00994E07"/>
    <w:rsid w:val="00996FC8"/>
    <w:rsid w:val="00997326"/>
    <w:rsid w:val="00997812"/>
    <w:rsid w:val="00997DC6"/>
    <w:rsid w:val="00997E12"/>
    <w:rsid w:val="009A11AF"/>
    <w:rsid w:val="009A22BF"/>
    <w:rsid w:val="009A2320"/>
    <w:rsid w:val="009A27B0"/>
    <w:rsid w:val="009A3F21"/>
    <w:rsid w:val="009A3F46"/>
    <w:rsid w:val="009A45EA"/>
    <w:rsid w:val="009A49F5"/>
    <w:rsid w:val="009A504D"/>
    <w:rsid w:val="009A5066"/>
    <w:rsid w:val="009A5357"/>
    <w:rsid w:val="009A63BA"/>
    <w:rsid w:val="009A6F6A"/>
    <w:rsid w:val="009B0269"/>
    <w:rsid w:val="009B0345"/>
    <w:rsid w:val="009B143F"/>
    <w:rsid w:val="009B1A35"/>
    <w:rsid w:val="009B2AF0"/>
    <w:rsid w:val="009B2B25"/>
    <w:rsid w:val="009B3AFE"/>
    <w:rsid w:val="009B596C"/>
    <w:rsid w:val="009B6C04"/>
    <w:rsid w:val="009B6C6C"/>
    <w:rsid w:val="009C0EBA"/>
    <w:rsid w:val="009C1CBC"/>
    <w:rsid w:val="009C1E11"/>
    <w:rsid w:val="009C2FA6"/>
    <w:rsid w:val="009C3447"/>
    <w:rsid w:val="009C4DB0"/>
    <w:rsid w:val="009C4DF7"/>
    <w:rsid w:val="009C61E5"/>
    <w:rsid w:val="009C7464"/>
    <w:rsid w:val="009D1DD5"/>
    <w:rsid w:val="009D3440"/>
    <w:rsid w:val="009D387B"/>
    <w:rsid w:val="009D3AF4"/>
    <w:rsid w:val="009D47BF"/>
    <w:rsid w:val="009D5747"/>
    <w:rsid w:val="009D5CE0"/>
    <w:rsid w:val="009D69D7"/>
    <w:rsid w:val="009E0560"/>
    <w:rsid w:val="009E07A6"/>
    <w:rsid w:val="009E2822"/>
    <w:rsid w:val="009E587E"/>
    <w:rsid w:val="009E6F88"/>
    <w:rsid w:val="009E7063"/>
    <w:rsid w:val="009F018D"/>
    <w:rsid w:val="009F2184"/>
    <w:rsid w:val="009F22A1"/>
    <w:rsid w:val="009F2735"/>
    <w:rsid w:val="009F2D4B"/>
    <w:rsid w:val="009F3482"/>
    <w:rsid w:val="009F3C3A"/>
    <w:rsid w:val="009F3D2E"/>
    <w:rsid w:val="009F4C15"/>
    <w:rsid w:val="009F6120"/>
    <w:rsid w:val="009F7E89"/>
    <w:rsid w:val="00A002CB"/>
    <w:rsid w:val="00A00533"/>
    <w:rsid w:val="00A0111D"/>
    <w:rsid w:val="00A01348"/>
    <w:rsid w:val="00A01672"/>
    <w:rsid w:val="00A01E3B"/>
    <w:rsid w:val="00A0314E"/>
    <w:rsid w:val="00A037CE"/>
    <w:rsid w:val="00A042D6"/>
    <w:rsid w:val="00A046BE"/>
    <w:rsid w:val="00A05A02"/>
    <w:rsid w:val="00A06109"/>
    <w:rsid w:val="00A0733E"/>
    <w:rsid w:val="00A10547"/>
    <w:rsid w:val="00A10803"/>
    <w:rsid w:val="00A1105F"/>
    <w:rsid w:val="00A110E8"/>
    <w:rsid w:val="00A1127A"/>
    <w:rsid w:val="00A11305"/>
    <w:rsid w:val="00A11B6F"/>
    <w:rsid w:val="00A12281"/>
    <w:rsid w:val="00A1313B"/>
    <w:rsid w:val="00A131B2"/>
    <w:rsid w:val="00A15864"/>
    <w:rsid w:val="00A15AFC"/>
    <w:rsid w:val="00A15CF5"/>
    <w:rsid w:val="00A161D5"/>
    <w:rsid w:val="00A22C20"/>
    <w:rsid w:val="00A236E2"/>
    <w:rsid w:val="00A2539A"/>
    <w:rsid w:val="00A25B71"/>
    <w:rsid w:val="00A265ED"/>
    <w:rsid w:val="00A2738D"/>
    <w:rsid w:val="00A274A2"/>
    <w:rsid w:val="00A278AA"/>
    <w:rsid w:val="00A27D68"/>
    <w:rsid w:val="00A3045D"/>
    <w:rsid w:val="00A31DAD"/>
    <w:rsid w:val="00A31DDE"/>
    <w:rsid w:val="00A31E67"/>
    <w:rsid w:val="00A320E7"/>
    <w:rsid w:val="00A32657"/>
    <w:rsid w:val="00A34CD8"/>
    <w:rsid w:val="00A35E06"/>
    <w:rsid w:val="00A372A7"/>
    <w:rsid w:val="00A4126D"/>
    <w:rsid w:val="00A412AE"/>
    <w:rsid w:val="00A4305B"/>
    <w:rsid w:val="00A43673"/>
    <w:rsid w:val="00A43773"/>
    <w:rsid w:val="00A43E29"/>
    <w:rsid w:val="00A44AF4"/>
    <w:rsid w:val="00A44F15"/>
    <w:rsid w:val="00A45C54"/>
    <w:rsid w:val="00A46252"/>
    <w:rsid w:val="00A46C93"/>
    <w:rsid w:val="00A47825"/>
    <w:rsid w:val="00A47B92"/>
    <w:rsid w:val="00A47F8B"/>
    <w:rsid w:val="00A5150A"/>
    <w:rsid w:val="00A51FDC"/>
    <w:rsid w:val="00A5209C"/>
    <w:rsid w:val="00A523E7"/>
    <w:rsid w:val="00A55992"/>
    <w:rsid w:val="00A562E9"/>
    <w:rsid w:val="00A56BFC"/>
    <w:rsid w:val="00A57DBE"/>
    <w:rsid w:val="00A60085"/>
    <w:rsid w:val="00A604B8"/>
    <w:rsid w:val="00A6156D"/>
    <w:rsid w:val="00A61607"/>
    <w:rsid w:val="00A62120"/>
    <w:rsid w:val="00A62E5F"/>
    <w:rsid w:val="00A64160"/>
    <w:rsid w:val="00A64571"/>
    <w:rsid w:val="00A65240"/>
    <w:rsid w:val="00A6545F"/>
    <w:rsid w:val="00A655B9"/>
    <w:rsid w:val="00A65612"/>
    <w:rsid w:val="00A65D64"/>
    <w:rsid w:val="00A66E3C"/>
    <w:rsid w:val="00A67C32"/>
    <w:rsid w:val="00A67FE8"/>
    <w:rsid w:val="00A702CD"/>
    <w:rsid w:val="00A703DA"/>
    <w:rsid w:val="00A70E32"/>
    <w:rsid w:val="00A7141F"/>
    <w:rsid w:val="00A715D1"/>
    <w:rsid w:val="00A72427"/>
    <w:rsid w:val="00A72A01"/>
    <w:rsid w:val="00A76723"/>
    <w:rsid w:val="00A76B5A"/>
    <w:rsid w:val="00A76D83"/>
    <w:rsid w:val="00A76F3D"/>
    <w:rsid w:val="00A777E0"/>
    <w:rsid w:val="00A80EB5"/>
    <w:rsid w:val="00A81087"/>
    <w:rsid w:val="00A81988"/>
    <w:rsid w:val="00A81A36"/>
    <w:rsid w:val="00A81BF9"/>
    <w:rsid w:val="00A81F6B"/>
    <w:rsid w:val="00A829FE"/>
    <w:rsid w:val="00A83B84"/>
    <w:rsid w:val="00A84157"/>
    <w:rsid w:val="00A84727"/>
    <w:rsid w:val="00A86691"/>
    <w:rsid w:val="00A86854"/>
    <w:rsid w:val="00A868DF"/>
    <w:rsid w:val="00A86A74"/>
    <w:rsid w:val="00A87984"/>
    <w:rsid w:val="00A902CE"/>
    <w:rsid w:val="00A90F68"/>
    <w:rsid w:val="00A91290"/>
    <w:rsid w:val="00A914AB"/>
    <w:rsid w:val="00A91B88"/>
    <w:rsid w:val="00A91EB2"/>
    <w:rsid w:val="00A96754"/>
    <w:rsid w:val="00A97FA9"/>
    <w:rsid w:val="00AA22EB"/>
    <w:rsid w:val="00AA3015"/>
    <w:rsid w:val="00AA33E4"/>
    <w:rsid w:val="00AA3814"/>
    <w:rsid w:val="00AA3ADE"/>
    <w:rsid w:val="00AA44B0"/>
    <w:rsid w:val="00AA4B76"/>
    <w:rsid w:val="00AA6726"/>
    <w:rsid w:val="00AA6F67"/>
    <w:rsid w:val="00AB037D"/>
    <w:rsid w:val="00AB04C0"/>
    <w:rsid w:val="00AB13CB"/>
    <w:rsid w:val="00AB1666"/>
    <w:rsid w:val="00AB23E2"/>
    <w:rsid w:val="00AB4E80"/>
    <w:rsid w:val="00AB4EEE"/>
    <w:rsid w:val="00AB52A3"/>
    <w:rsid w:val="00AB5792"/>
    <w:rsid w:val="00AB6EB0"/>
    <w:rsid w:val="00AB789E"/>
    <w:rsid w:val="00AC0B71"/>
    <w:rsid w:val="00AC0E7E"/>
    <w:rsid w:val="00AC0F7F"/>
    <w:rsid w:val="00AC1C01"/>
    <w:rsid w:val="00AC315D"/>
    <w:rsid w:val="00AC3EEB"/>
    <w:rsid w:val="00AC4EA9"/>
    <w:rsid w:val="00AC607A"/>
    <w:rsid w:val="00AC61CE"/>
    <w:rsid w:val="00AC6620"/>
    <w:rsid w:val="00AC75D2"/>
    <w:rsid w:val="00AD01E0"/>
    <w:rsid w:val="00AD13A8"/>
    <w:rsid w:val="00AD14D8"/>
    <w:rsid w:val="00AD16F1"/>
    <w:rsid w:val="00AD2D21"/>
    <w:rsid w:val="00AD2E11"/>
    <w:rsid w:val="00AD40E0"/>
    <w:rsid w:val="00AD4C3C"/>
    <w:rsid w:val="00AD4C9F"/>
    <w:rsid w:val="00AD570F"/>
    <w:rsid w:val="00AD6A67"/>
    <w:rsid w:val="00AD6D58"/>
    <w:rsid w:val="00AE0C84"/>
    <w:rsid w:val="00AE221D"/>
    <w:rsid w:val="00AE37EB"/>
    <w:rsid w:val="00AE3AF0"/>
    <w:rsid w:val="00AE3E7A"/>
    <w:rsid w:val="00AE40A2"/>
    <w:rsid w:val="00AE47E8"/>
    <w:rsid w:val="00AE58D9"/>
    <w:rsid w:val="00AE5BC6"/>
    <w:rsid w:val="00AE5BE5"/>
    <w:rsid w:val="00AE66EA"/>
    <w:rsid w:val="00AE70CB"/>
    <w:rsid w:val="00AE71F2"/>
    <w:rsid w:val="00AF171D"/>
    <w:rsid w:val="00AF17D1"/>
    <w:rsid w:val="00AF47D9"/>
    <w:rsid w:val="00AF7174"/>
    <w:rsid w:val="00AF7B3D"/>
    <w:rsid w:val="00AF7C92"/>
    <w:rsid w:val="00AF7D67"/>
    <w:rsid w:val="00AF7F68"/>
    <w:rsid w:val="00B00515"/>
    <w:rsid w:val="00B00805"/>
    <w:rsid w:val="00B0099C"/>
    <w:rsid w:val="00B00D35"/>
    <w:rsid w:val="00B01C03"/>
    <w:rsid w:val="00B02DC9"/>
    <w:rsid w:val="00B03022"/>
    <w:rsid w:val="00B037B4"/>
    <w:rsid w:val="00B04836"/>
    <w:rsid w:val="00B05C53"/>
    <w:rsid w:val="00B07129"/>
    <w:rsid w:val="00B072D8"/>
    <w:rsid w:val="00B07692"/>
    <w:rsid w:val="00B10704"/>
    <w:rsid w:val="00B1125A"/>
    <w:rsid w:val="00B12672"/>
    <w:rsid w:val="00B12945"/>
    <w:rsid w:val="00B12A9F"/>
    <w:rsid w:val="00B12F5F"/>
    <w:rsid w:val="00B13381"/>
    <w:rsid w:val="00B148C2"/>
    <w:rsid w:val="00B14D02"/>
    <w:rsid w:val="00B204EE"/>
    <w:rsid w:val="00B212AB"/>
    <w:rsid w:val="00B21527"/>
    <w:rsid w:val="00B2238D"/>
    <w:rsid w:val="00B223EB"/>
    <w:rsid w:val="00B2386C"/>
    <w:rsid w:val="00B24B64"/>
    <w:rsid w:val="00B24C28"/>
    <w:rsid w:val="00B256D4"/>
    <w:rsid w:val="00B26A7A"/>
    <w:rsid w:val="00B26B58"/>
    <w:rsid w:val="00B26F04"/>
    <w:rsid w:val="00B31EF9"/>
    <w:rsid w:val="00B31F8A"/>
    <w:rsid w:val="00B32028"/>
    <w:rsid w:val="00B33819"/>
    <w:rsid w:val="00B338F9"/>
    <w:rsid w:val="00B35268"/>
    <w:rsid w:val="00B35EDF"/>
    <w:rsid w:val="00B36B30"/>
    <w:rsid w:val="00B36F03"/>
    <w:rsid w:val="00B37455"/>
    <w:rsid w:val="00B40D09"/>
    <w:rsid w:val="00B41100"/>
    <w:rsid w:val="00B4161D"/>
    <w:rsid w:val="00B4457A"/>
    <w:rsid w:val="00B44AEA"/>
    <w:rsid w:val="00B4630F"/>
    <w:rsid w:val="00B47B3A"/>
    <w:rsid w:val="00B47B77"/>
    <w:rsid w:val="00B501CE"/>
    <w:rsid w:val="00B50513"/>
    <w:rsid w:val="00B50E5F"/>
    <w:rsid w:val="00B50F0A"/>
    <w:rsid w:val="00B50F18"/>
    <w:rsid w:val="00B511AF"/>
    <w:rsid w:val="00B51ADE"/>
    <w:rsid w:val="00B52AB7"/>
    <w:rsid w:val="00B52C4C"/>
    <w:rsid w:val="00B53406"/>
    <w:rsid w:val="00B53503"/>
    <w:rsid w:val="00B55256"/>
    <w:rsid w:val="00B55374"/>
    <w:rsid w:val="00B55A28"/>
    <w:rsid w:val="00B55B20"/>
    <w:rsid w:val="00B55EB9"/>
    <w:rsid w:val="00B56079"/>
    <w:rsid w:val="00B5668E"/>
    <w:rsid w:val="00B56FD1"/>
    <w:rsid w:val="00B574AA"/>
    <w:rsid w:val="00B57741"/>
    <w:rsid w:val="00B579CF"/>
    <w:rsid w:val="00B57E25"/>
    <w:rsid w:val="00B57E33"/>
    <w:rsid w:val="00B60ABC"/>
    <w:rsid w:val="00B6347E"/>
    <w:rsid w:val="00B6364A"/>
    <w:rsid w:val="00B63741"/>
    <w:rsid w:val="00B63908"/>
    <w:rsid w:val="00B63FC1"/>
    <w:rsid w:val="00B64134"/>
    <w:rsid w:val="00B64285"/>
    <w:rsid w:val="00B64422"/>
    <w:rsid w:val="00B657FF"/>
    <w:rsid w:val="00B65B3E"/>
    <w:rsid w:val="00B67001"/>
    <w:rsid w:val="00B674F1"/>
    <w:rsid w:val="00B70FF1"/>
    <w:rsid w:val="00B7121D"/>
    <w:rsid w:val="00B7152C"/>
    <w:rsid w:val="00B71FAA"/>
    <w:rsid w:val="00B72411"/>
    <w:rsid w:val="00B72B2A"/>
    <w:rsid w:val="00B73A15"/>
    <w:rsid w:val="00B73E9C"/>
    <w:rsid w:val="00B73ED5"/>
    <w:rsid w:val="00B741DC"/>
    <w:rsid w:val="00B74F27"/>
    <w:rsid w:val="00B75626"/>
    <w:rsid w:val="00B75BEF"/>
    <w:rsid w:val="00B7602A"/>
    <w:rsid w:val="00B80297"/>
    <w:rsid w:val="00B80447"/>
    <w:rsid w:val="00B805D0"/>
    <w:rsid w:val="00B818EA"/>
    <w:rsid w:val="00B82509"/>
    <w:rsid w:val="00B83722"/>
    <w:rsid w:val="00B83F0F"/>
    <w:rsid w:val="00B8672C"/>
    <w:rsid w:val="00B86757"/>
    <w:rsid w:val="00B86DCF"/>
    <w:rsid w:val="00B8712C"/>
    <w:rsid w:val="00B87F60"/>
    <w:rsid w:val="00B908F4"/>
    <w:rsid w:val="00B90E78"/>
    <w:rsid w:val="00B917FE"/>
    <w:rsid w:val="00B91F31"/>
    <w:rsid w:val="00B92582"/>
    <w:rsid w:val="00B929E3"/>
    <w:rsid w:val="00B92C1A"/>
    <w:rsid w:val="00B933F9"/>
    <w:rsid w:val="00B9388F"/>
    <w:rsid w:val="00B93FAB"/>
    <w:rsid w:val="00B95190"/>
    <w:rsid w:val="00B95A50"/>
    <w:rsid w:val="00B95ABF"/>
    <w:rsid w:val="00B95BA0"/>
    <w:rsid w:val="00B9634F"/>
    <w:rsid w:val="00B96BC0"/>
    <w:rsid w:val="00B96F20"/>
    <w:rsid w:val="00BA0462"/>
    <w:rsid w:val="00BA19A5"/>
    <w:rsid w:val="00BA2892"/>
    <w:rsid w:val="00BA3FA6"/>
    <w:rsid w:val="00BA5447"/>
    <w:rsid w:val="00BA5AB1"/>
    <w:rsid w:val="00BA7E48"/>
    <w:rsid w:val="00BB11F4"/>
    <w:rsid w:val="00BB20F5"/>
    <w:rsid w:val="00BB33C1"/>
    <w:rsid w:val="00BB39B7"/>
    <w:rsid w:val="00BB554C"/>
    <w:rsid w:val="00BB6DAA"/>
    <w:rsid w:val="00BB7161"/>
    <w:rsid w:val="00BB7A96"/>
    <w:rsid w:val="00BB7CEB"/>
    <w:rsid w:val="00BC1269"/>
    <w:rsid w:val="00BC1960"/>
    <w:rsid w:val="00BC208F"/>
    <w:rsid w:val="00BC2387"/>
    <w:rsid w:val="00BC354C"/>
    <w:rsid w:val="00BC46D0"/>
    <w:rsid w:val="00BC5516"/>
    <w:rsid w:val="00BC6913"/>
    <w:rsid w:val="00BC75D1"/>
    <w:rsid w:val="00BD0786"/>
    <w:rsid w:val="00BD1EC2"/>
    <w:rsid w:val="00BD22F8"/>
    <w:rsid w:val="00BD2B6E"/>
    <w:rsid w:val="00BD2DB9"/>
    <w:rsid w:val="00BD3687"/>
    <w:rsid w:val="00BD37A1"/>
    <w:rsid w:val="00BD49C2"/>
    <w:rsid w:val="00BD4A90"/>
    <w:rsid w:val="00BD724E"/>
    <w:rsid w:val="00BD7AD7"/>
    <w:rsid w:val="00BE26D8"/>
    <w:rsid w:val="00BE2A05"/>
    <w:rsid w:val="00BE40CA"/>
    <w:rsid w:val="00BE49CC"/>
    <w:rsid w:val="00BE59BB"/>
    <w:rsid w:val="00BE5D63"/>
    <w:rsid w:val="00BE6274"/>
    <w:rsid w:val="00BE69C8"/>
    <w:rsid w:val="00BE6B62"/>
    <w:rsid w:val="00BE7AC1"/>
    <w:rsid w:val="00BE7DEF"/>
    <w:rsid w:val="00BF01F8"/>
    <w:rsid w:val="00BF07FE"/>
    <w:rsid w:val="00BF1F8D"/>
    <w:rsid w:val="00BF2077"/>
    <w:rsid w:val="00BF20AC"/>
    <w:rsid w:val="00BF211C"/>
    <w:rsid w:val="00BF2241"/>
    <w:rsid w:val="00BF2288"/>
    <w:rsid w:val="00BF3258"/>
    <w:rsid w:val="00BF32F0"/>
    <w:rsid w:val="00BF3853"/>
    <w:rsid w:val="00BF4534"/>
    <w:rsid w:val="00BF52F6"/>
    <w:rsid w:val="00BF5382"/>
    <w:rsid w:val="00BF55D2"/>
    <w:rsid w:val="00BF6205"/>
    <w:rsid w:val="00BF73E4"/>
    <w:rsid w:val="00BF771B"/>
    <w:rsid w:val="00BF7AEF"/>
    <w:rsid w:val="00C011A0"/>
    <w:rsid w:val="00C012DB"/>
    <w:rsid w:val="00C01335"/>
    <w:rsid w:val="00C02388"/>
    <w:rsid w:val="00C0255C"/>
    <w:rsid w:val="00C02658"/>
    <w:rsid w:val="00C03867"/>
    <w:rsid w:val="00C040CF"/>
    <w:rsid w:val="00C0411D"/>
    <w:rsid w:val="00C0494E"/>
    <w:rsid w:val="00C0523B"/>
    <w:rsid w:val="00C05636"/>
    <w:rsid w:val="00C05892"/>
    <w:rsid w:val="00C05AFE"/>
    <w:rsid w:val="00C05B1A"/>
    <w:rsid w:val="00C05BFE"/>
    <w:rsid w:val="00C11888"/>
    <w:rsid w:val="00C1246F"/>
    <w:rsid w:val="00C132D5"/>
    <w:rsid w:val="00C134D3"/>
    <w:rsid w:val="00C14A06"/>
    <w:rsid w:val="00C161B0"/>
    <w:rsid w:val="00C165A5"/>
    <w:rsid w:val="00C16976"/>
    <w:rsid w:val="00C17BB3"/>
    <w:rsid w:val="00C17DB6"/>
    <w:rsid w:val="00C17F02"/>
    <w:rsid w:val="00C20457"/>
    <w:rsid w:val="00C20B57"/>
    <w:rsid w:val="00C20D2A"/>
    <w:rsid w:val="00C2262B"/>
    <w:rsid w:val="00C2306E"/>
    <w:rsid w:val="00C24408"/>
    <w:rsid w:val="00C25948"/>
    <w:rsid w:val="00C25AFA"/>
    <w:rsid w:val="00C25FE2"/>
    <w:rsid w:val="00C26388"/>
    <w:rsid w:val="00C265D1"/>
    <w:rsid w:val="00C26FD2"/>
    <w:rsid w:val="00C274AF"/>
    <w:rsid w:val="00C30ECC"/>
    <w:rsid w:val="00C32F88"/>
    <w:rsid w:val="00C3368D"/>
    <w:rsid w:val="00C35497"/>
    <w:rsid w:val="00C35CDD"/>
    <w:rsid w:val="00C35E81"/>
    <w:rsid w:val="00C36B17"/>
    <w:rsid w:val="00C36E23"/>
    <w:rsid w:val="00C37012"/>
    <w:rsid w:val="00C370D5"/>
    <w:rsid w:val="00C374C7"/>
    <w:rsid w:val="00C4090B"/>
    <w:rsid w:val="00C4274A"/>
    <w:rsid w:val="00C42994"/>
    <w:rsid w:val="00C43B33"/>
    <w:rsid w:val="00C45791"/>
    <w:rsid w:val="00C4620C"/>
    <w:rsid w:val="00C46409"/>
    <w:rsid w:val="00C47422"/>
    <w:rsid w:val="00C51414"/>
    <w:rsid w:val="00C5198E"/>
    <w:rsid w:val="00C5301C"/>
    <w:rsid w:val="00C53969"/>
    <w:rsid w:val="00C547B9"/>
    <w:rsid w:val="00C54B61"/>
    <w:rsid w:val="00C55D15"/>
    <w:rsid w:val="00C55DA8"/>
    <w:rsid w:val="00C561C5"/>
    <w:rsid w:val="00C564D0"/>
    <w:rsid w:val="00C56F1E"/>
    <w:rsid w:val="00C56F8D"/>
    <w:rsid w:val="00C60220"/>
    <w:rsid w:val="00C602C6"/>
    <w:rsid w:val="00C61505"/>
    <w:rsid w:val="00C6154B"/>
    <w:rsid w:val="00C6336E"/>
    <w:rsid w:val="00C63777"/>
    <w:rsid w:val="00C63ADB"/>
    <w:rsid w:val="00C66248"/>
    <w:rsid w:val="00C662B9"/>
    <w:rsid w:val="00C6691A"/>
    <w:rsid w:val="00C67C21"/>
    <w:rsid w:val="00C70ED7"/>
    <w:rsid w:val="00C70F9B"/>
    <w:rsid w:val="00C735BF"/>
    <w:rsid w:val="00C735C9"/>
    <w:rsid w:val="00C73FED"/>
    <w:rsid w:val="00C75558"/>
    <w:rsid w:val="00C76023"/>
    <w:rsid w:val="00C7668C"/>
    <w:rsid w:val="00C76AF6"/>
    <w:rsid w:val="00C76B8E"/>
    <w:rsid w:val="00C76D26"/>
    <w:rsid w:val="00C76DD4"/>
    <w:rsid w:val="00C77EF4"/>
    <w:rsid w:val="00C80079"/>
    <w:rsid w:val="00C810BA"/>
    <w:rsid w:val="00C8112D"/>
    <w:rsid w:val="00C81F64"/>
    <w:rsid w:val="00C837A9"/>
    <w:rsid w:val="00C83878"/>
    <w:rsid w:val="00C853C8"/>
    <w:rsid w:val="00C85BC1"/>
    <w:rsid w:val="00C87038"/>
    <w:rsid w:val="00C87D6A"/>
    <w:rsid w:val="00C90126"/>
    <w:rsid w:val="00C908AD"/>
    <w:rsid w:val="00C91854"/>
    <w:rsid w:val="00C94266"/>
    <w:rsid w:val="00C94A40"/>
    <w:rsid w:val="00C97436"/>
    <w:rsid w:val="00C9757B"/>
    <w:rsid w:val="00C9776A"/>
    <w:rsid w:val="00CA0064"/>
    <w:rsid w:val="00CA279D"/>
    <w:rsid w:val="00CA2C01"/>
    <w:rsid w:val="00CA3473"/>
    <w:rsid w:val="00CA3C67"/>
    <w:rsid w:val="00CA439E"/>
    <w:rsid w:val="00CA62C9"/>
    <w:rsid w:val="00CA68C6"/>
    <w:rsid w:val="00CA786C"/>
    <w:rsid w:val="00CA7D24"/>
    <w:rsid w:val="00CB007E"/>
    <w:rsid w:val="00CB04B9"/>
    <w:rsid w:val="00CB0DE9"/>
    <w:rsid w:val="00CB1C60"/>
    <w:rsid w:val="00CB23B3"/>
    <w:rsid w:val="00CB46BF"/>
    <w:rsid w:val="00CB47CC"/>
    <w:rsid w:val="00CB4823"/>
    <w:rsid w:val="00CB7758"/>
    <w:rsid w:val="00CC0244"/>
    <w:rsid w:val="00CC0EA2"/>
    <w:rsid w:val="00CC1D84"/>
    <w:rsid w:val="00CC2DF2"/>
    <w:rsid w:val="00CC321C"/>
    <w:rsid w:val="00CC336A"/>
    <w:rsid w:val="00CC37F1"/>
    <w:rsid w:val="00CC3E17"/>
    <w:rsid w:val="00CC5028"/>
    <w:rsid w:val="00CC5AEB"/>
    <w:rsid w:val="00CC5D6B"/>
    <w:rsid w:val="00CC65E1"/>
    <w:rsid w:val="00CC6D30"/>
    <w:rsid w:val="00CC6EC2"/>
    <w:rsid w:val="00CC7209"/>
    <w:rsid w:val="00CC72AD"/>
    <w:rsid w:val="00CD02D2"/>
    <w:rsid w:val="00CD0B0F"/>
    <w:rsid w:val="00CD0D31"/>
    <w:rsid w:val="00CD0DD3"/>
    <w:rsid w:val="00CD14C7"/>
    <w:rsid w:val="00CD2454"/>
    <w:rsid w:val="00CD31AB"/>
    <w:rsid w:val="00CD3954"/>
    <w:rsid w:val="00CD3A5C"/>
    <w:rsid w:val="00CD43CD"/>
    <w:rsid w:val="00CD4873"/>
    <w:rsid w:val="00CD4E88"/>
    <w:rsid w:val="00CD5008"/>
    <w:rsid w:val="00CD6281"/>
    <w:rsid w:val="00CD75AB"/>
    <w:rsid w:val="00CD7C57"/>
    <w:rsid w:val="00CE00B8"/>
    <w:rsid w:val="00CE1E0C"/>
    <w:rsid w:val="00CE4144"/>
    <w:rsid w:val="00CE4400"/>
    <w:rsid w:val="00CE4501"/>
    <w:rsid w:val="00CE506E"/>
    <w:rsid w:val="00CE5BB5"/>
    <w:rsid w:val="00CE5CE2"/>
    <w:rsid w:val="00CE66AC"/>
    <w:rsid w:val="00CE6B6D"/>
    <w:rsid w:val="00CE6D6E"/>
    <w:rsid w:val="00CE7E7A"/>
    <w:rsid w:val="00CF0675"/>
    <w:rsid w:val="00CF0C51"/>
    <w:rsid w:val="00CF17C4"/>
    <w:rsid w:val="00CF1807"/>
    <w:rsid w:val="00CF1884"/>
    <w:rsid w:val="00CF3FDD"/>
    <w:rsid w:val="00CF5266"/>
    <w:rsid w:val="00CF6436"/>
    <w:rsid w:val="00CF65C1"/>
    <w:rsid w:val="00CF6DBF"/>
    <w:rsid w:val="00CF7338"/>
    <w:rsid w:val="00CF7E28"/>
    <w:rsid w:val="00D00275"/>
    <w:rsid w:val="00D01CE6"/>
    <w:rsid w:val="00D01EC5"/>
    <w:rsid w:val="00D026B1"/>
    <w:rsid w:val="00D03586"/>
    <w:rsid w:val="00D03C51"/>
    <w:rsid w:val="00D04EE4"/>
    <w:rsid w:val="00D0626C"/>
    <w:rsid w:val="00D06BAA"/>
    <w:rsid w:val="00D104AD"/>
    <w:rsid w:val="00D10F38"/>
    <w:rsid w:val="00D11185"/>
    <w:rsid w:val="00D116F3"/>
    <w:rsid w:val="00D123FB"/>
    <w:rsid w:val="00D134D2"/>
    <w:rsid w:val="00D13823"/>
    <w:rsid w:val="00D15486"/>
    <w:rsid w:val="00D15FE7"/>
    <w:rsid w:val="00D163AF"/>
    <w:rsid w:val="00D16A53"/>
    <w:rsid w:val="00D16C3F"/>
    <w:rsid w:val="00D171B6"/>
    <w:rsid w:val="00D207FA"/>
    <w:rsid w:val="00D215C5"/>
    <w:rsid w:val="00D218CF"/>
    <w:rsid w:val="00D2361E"/>
    <w:rsid w:val="00D24000"/>
    <w:rsid w:val="00D241F7"/>
    <w:rsid w:val="00D24604"/>
    <w:rsid w:val="00D24A7C"/>
    <w:rsid w:val="00D24BE0"/>
    <w:rsid w:val="00D2513E"/>
    <w:rsid w:val="00D2594A"/>
    <w:rsid w:val="00D25D05"/>
    <w:rsid w:val="00D27685"/>
    <w:rsid w:val="00D31527"/>
    <w:rsid w:val="00D318FC"/>
    <w:rsid w:val="00D33080"/>
    <w:rsid w:val="00D3496A"/>
    <w:rsid w:val="00D35CBA"/>
    <w:rsid w:val="00D36CE7"/>
    <w:rsid w:val="00D36D57"/>
    <w:rsid w:val="00D370BC"/>
    <w:rsid w:val="00D37A65"/>
    <w:rsid w:val="00D400A9"/>
    <w:rsid w:val="00D406AC"/>
    <w:rsid w:val="00D427A5"/>
    <w:rsid w:val="00D43C8F"/>
    <w:rsid w:val="00D440CA"/>
    <w:rsid w:val="00D4506D"/>
    <w:rsid w:val="00D4525A"/>
    <w:rsid w:val="00D46E1F"/>
    <w:rsid w:val="00D4785E"/>
    <w:rsid w:val="00D508E1"/>
    <w:rsid w:val="00D51902"/>
    <w:rsid w:val="00D52026"/>
    <w:rsid w:val="00D52AA4"/>
    <w:rsid w:val="00D530A5"/>
    <w:rsid w:val="00D55536"/>
    <w:rsid w:val="00D56FA6"/>
    <w:rsid w:val="00D570B1"/>
    <w:rsid w:val="00D57636"/>
    <w:rsid w:val="00D60F4F"/>
    <w:rsid w:val="00D60F70"/>
    <w:rsid w:val="00D61146"/>
    <w:rsid w:val="00D61298"/>
    <w:rsid w:val="00D61BBC"/>
    <w:rsid w:val="00D62707"/>
    <w:rsid w:val="00D62B2A"/>
    <w:rsid w:val="00D6346C"/>
    <w:rsid w:val="00D63512"/>
    <w:rsid w:val="00D636FB"/>
    <w:rsid w:val="00D639E1"/>
    <w:rsid w:val="00D645C4"/>
    <w:rsid w:val="00D65847"/>
    <w:rsid w:val="00D66273"/>
    <w:rsid w:val="00D66640"/>
    <w:rsid w:val="00D66BB9"/>
    <w:rsid w:val="00D70724"/>
    <w:rsid w:val="00D70EF6"/>
    <w:rsid w:val="00D711FF"/>
    <w:rsid w:val="00D71335"/>
    <w:rsid w:val="00D72263"/>
    <w:rsid w:val="00D72555"/>
    <w:rsid w:val="00D75359"/>
    <w:rsid w:val="00D75497"/>
    <w:rsid w:val="00D75D57"/>
    <w:rsid w:val="00D77C48"/>
    <w:rsid w:val="00D8016F"/>
    <w:rsid w:val="00D8080F"/>
    <w:rsid w:val="00D82A67"/>
    <w:rsid w:val="00D82F07"/>
    <w:rsid w:val="00D8386F"/>
    <w:rsid w:val="00D84BBF"/>
    <w:rsid w:val="00D84E2C"/>
    <w:rsid w:val="00D859AE"/>
    <w:rsid w:val="00D86718"/>
    <w:rsid w:val="00D871BF"/>
    <w:rsid w:val="00D902C5"/>
    <w:rsid w:val="00D904DC"/>
    <w:rsid w:val="00D90AF1"/>
    <w:rsid w:val="00D912BA"/>
    <w:rsid w:val="00D924BB"/>
    <w:rsid w:val="00D934EE"/>
    <w:rsid w:val="00D93690"/>
    <w:rsid w:val="00D951E5"/>
    <w:rsid w:val="00D95A2F"/>
    <w:rsid w:val="00D96AFE"/>
    <w:rsid w:val="00D97302"/>
    <w:rsid w:val="00DA1374"/>
    <w:rsid w:val="00DA170C"/>
    <w:rsid w:val="00DA18D0"/>
    <w:rsid w:val="00DA2629"/>
    <w:rsid w:val="00DA3101"/>
    <w:rsid w:val="00DA3C8F"/>
    <w:rsid w:val="00DA4D00"/>
    <w:rsid w:val="00DA562F"/>
    <w:rsid w:val="00DA66E0"/>
    <w:rsid w:val="00DA7173"/>
    <w:rsid w:val="00DA78EA"/>
    <w:rsid w:val="00DA7F31"/>
    <w:rsid w:val="00DB0615"/>
    <w:rsid w:val="00DB258E"/>
    <w:rsid w:val="00DB3B55"/>
    <w:rsid w:val="00DB40B1"/>
    <w:rsid w:val="00DB42ED"/>
    <w:rsid w:val="00DB4847"/>
    <w:rsid w:val="00DB4F26"/>
    <w:rsid w:val="00DB50B6"/>
    <w:rsid w:val="00DB5767"/>
    <w:rsid w:val="00DB7445"/>
    <w:rsid w:val="00DC13DC"/>
    <w:rsid w:val="00DC21EC"/>
    <w:rsid w:val="00DC23F1"/>
    <w:rsid w:val="00DC366C"/>
    <w:rsid w:val="00DC3B28"/>
    <w:rsid w:val="00DC6D4B"/>
    <w:rsid w:val="00DC6D8D"/>
    <w:rsid w:val="00DC6DE5"/>
    <w:rsid w:val="00DC7455"/>
    <w:rsid w:val="00DC7B96"/>
    <w:rsid w:val="00DC7DC5"/>
    <w:rsid w:val="00DD0FCD"/>
    <w:rsid w:val="00DD11B8"/>
    <w:rsid w:val="00DD310B"/>
    <w:rsid w:val="00DD3135"/>
    <w:rsid w:val="00DD3615"/>
    <w:rsid w:val="00DD3C7E"/>
    <w:rsid w:val="00DD49D6"/>
    <w:rsid w:val="00DD6105"/>
    <w:rsid w:val="00DD6B16"/>
    <w:rsid w:val="00DD7582"/>
    <w:rsid w:val="00DD7FE8"/>
    <w:rsid w:val="00DE1034"/>
    <w:rsid w:val="00DE1249"/>
    <w:rsid w:val="00DE142C"/>
    <w:rsid w:val="00DE1B55"/>
    <w:rsid w:val="00DE212F"/>
    <w:rsid w:val="00DE49B0"/>
    <w:rsid w:val="00DE4B29"/>
    <w:rsid w:val="00DE4F96"/>
    <w:rsid w:val="00DE538B"/>
    <w:rsid w:val="00DE5E07"/>
    <w:rsid w:val="00DE6C3A"/>
    <w:rsid w:val="00DE759E"/>
    <w:rsid w:val="00DF3FAD"/>
    <w:rsid w:val="00DF4CBF"/>
    <w:rsid w:val="00DF5374"/>
    <w:rsid w:val="00DF569A"/>
    <w:rsid w:val="00DF6CC5"/>
    <w:rsid w:val="00DF7712"/>
    <w:rsid w:val="00DF7CF2"/>
    <w:rsid w:val="00E00AB6"/>
    <w:rsid w:val="00E02591"/>
    <w:rsid w:val="00E026CD"/>
    <w:rsid w:val="00E0275C"/>
    <w:rsid w:val="00E02D50"/>
    <w:rsid w:val="00E02FE6"/>
    <w:rsid w:val="00E03696"/>
    <w:rsid w:val="00E04ADB"/>
    <w:rsid w:val="00E04BE8"/>
    <w:rsid w:val="00E05A23"/>
    <w:rsid w:val="00E05FC4"/>
    <w:rsid w:val="00E066AC"/>
    <w:rsid w:val="00E06AB9"/>
    <w:rsid w:val="00E07BF3"/>
    <w:rsid w:val="00E10794"/>
    <w:rsid w:val="00E10806"/>
    <w:rsid w:val="00E10BE8"/>
    <w:rsid w:val="00E12ACB"/>
    <w:rsid w:val="00E12EC9"/>
    <w:rsid w:val="00E13285"/>
    <w:rsid w:val="00E13F28"/>
    <w:rsid w:val="00E13F4D"/>
    <w:rsid w:val="00E160C6"/>
    <w:rsid w:val="00E171BE"/>
    <w:rsid w:val="00E17367"/>
    <w:rsid w:val="00E17FDC"/>
    <w:rsid w:val="00E2009F"/>
    <w:rsid w:val="00E201D0"/>
    <w:rsid w:val="00E2052F"/>
    <w:rsid w:val="00E210BA"/>
    <w:rsid w:val="00E21CC2"/>
    <w:rsid w:val="00E2325E"/>
    <w:rsid w:val="00E232D4"/>
    <w:rsid w:val="00E2392C"/>
    <w:rsid w:val="00E24263"/>
    <w:rsid w:val="00E24678"/>
    <w:rsid w:val="00E24F33"/>
    <w:rsid w:val="00E25958"/>
    <w:rsid w:val="00E25D25"/>
    <w:rsid w:val="00E262BE"/>
    <w:rsid w:val="00E26337"/>
    <w:rsid w:val="00E266E2"/>
    <w:rsid w:val="00E26F70"/>
    <w:rsid w:val="00E279BC"/>
    <w:rsid w:val="00E27A2A"/>
    <w:rsid w:val="00E27AD1"/>
    <w:rsid w:val="00E32C63"/>
    <w:rsid w:val="00E3335E"/>
    <w:rsid w:val="00E34A43"/>
    <w:rsid w:val="00E41527"/>
    <w:rsid w:val="00E41CB0"/>
    <w:rsid w:val="00E4317A"/>
    <w:rsid w:val="00E441B7"/>
    <w:rsid w:val="00E46555"/>
    <w:rsid w:val="00E4727C"/>
    <w:rsid w:val="00E507FF"/>
    <w:rsid w:val="00E50BA8"/>
    <w:rsid w:val="00E51AC6"/>
    <w:rsid w:val="00E51DCF"/>
    <w:rsid w:val="00E525DC"/>
    <w:rsid w:val="00E5407B"/>
    <w:rsid w:val="00E541F5"/>
    <w:rsid w:val="00E546EA"/>
    <w:rsid w:val="00E54C95"/>
    <w:rsid w:val="00E54CB3"/>
    <w:rsid w:val="00E55956"/>
    <w:rsid w:val="00E60FD2"/>
    <w:rsid w:val="00E614C7"/>
    <w:rsid w:val="00E63822"/>
    <w:rsid w:val="00E6508C"/>
    <w:rsid w:val="00E655E1"/>
    <w:rsid w:val="00E658E9"/>
    <w:rsid w:val="00E65E41"/>
    <w:rsid w:val="00E65F32"/>
    <w:rsid w:val="00E66021"/>
    <w:rsid w:val="00E6730C"/>
    <w:rsid w:val="00E676CB"/>
    <w:rsid w:val="00E67868"/>
    <w:rsid w:val="00E67DB9"/>
    <w:rsid w:val="00E70118"/>
    <w:rsid w:val="00E70637"/>
    <w:rsid w:val="00E710A0"/>
    <w:rsid w:val="00E71511"/>
    <w:rsid w:val="00E72048"/>
    <w:rsid w:val="00E73278"/>
    <w:rsid w:val="00E73292"/>
    <w:rsid w:val="00E75426"/>
    <w:rsid w:val="00E766C0"/>
    <w:rsid w:val="00E77402"/>
    <w:rsid w:val="00E7757B"/>
    <w:rsid w:val="00E778F5"/>
    <w:rsid w:val="00E77F40"/>
    <w:rsid w:val="00E819B0"/>
    <w:rsid w:val="00E81DCB"/>
    <w:rsid w:val="00E83049"/>
    <w:rsid w:val="00E83219"/>
    <w:rsid w:val="00E833F2"/>
    <w:rsid w:val="00E8353A"/>
    <w:rsid w:val="00E83FD5"/>
    <w:rsid w:val="00E8460E"/>
    <w:rsid w:val="00E84B8C"/>
    <w:rsid w:val="00E85077"/>
    <w:rsid w:val="00E87E09"/>
    <w:rsid w:val="00E90E35"/>
    <w:rsid w:val="00E9229D"/>
    <w:rsid w:val="00E939FE"/>
    <w:rsid w:val="00E9572F"/>
    <w:rsid w:val="00E95CA2"/>
    <w:rsid w:val="00E9638F"/>
    <w:rsid w:val="00E968FD"/>
    <w:rsid w:val="00E96A24"/>
    <w:rsid w:val="00E973D1"/>
    <w:rsid w:val="00E97BEC"/>
    <w:rsid w:val="00E97E26"/>
    <w:rsid w:val="00EA0EEE"/>
    <w:rsid w:val="00EA2256"/>
    <w:rsid w:val="00EA2AA9"/>
    <w:rsid w:val="00EA5A12"/>
    <w:rsid w:val="00EA60FF"/>
    <w:rsid w:val="00EA6829"/>
    <w:rsid w:val="00EA6B3A"/>
    <w:rsid w:val="00EA735E"/>
    <w:rsid w:val="00EA752A"/>
    <w:rsid w:val="00EB15E2"/>
    <w:rsid w:val="00EB2CDD"/>
    <w:rsid w:val="00EB3B6C"/>
    <w:rsid w:val="00EB4A53"/>
    <w:rsid w:val="00EB6AC6"/>
    <w:rsid w:val="00EB6FCC"/>
    <w:rsid w:val="00EB70F3"/>
    <w:rsid w:val="00EB798F"/>
    <w:rsid w:val="00EC0B90"/>
    <w:rsid w:val="00EC2055"/>
    <w:rsid w:val="00EC4275"/>
    <w:rsid w:val="00EC4EDF"/>
    <w:rsid w:val="00EC5EC0"/>
    <w:rsid w:val="00EC60A7"/>
    <w:rsid w:val="00EC63A2"/>
    <w:rsid w:val="00ED0004"/>
    <w:rsid w:val="00ED1F00"/>
    <w:rsid w:val="00ED234D"/>
    <w:rsid w:val="00ED23EF"/>
    <w:rsid w:val="00ED24D9"/>
    <w:rsid w:val="00ED289C"/>
    <w:rsid w:val="00ED3955"/>
    <w:rsid w:val="00ED3B45"/>
    <w:rsid w:val="00ED523A"/>
    <w:rsid w:val="00ED5CB9"/>
    <w:rsid w:val="00ED76BB"/>
    <w:rsid w:val="00EE00E3"/>
    <w:rsid w:val="00EE04F2"/>
    <w:rsid w:val="00EE1768"/>
    <w:rsid w:val="00EE3489"/>
    <w:rsid w:val="00EE554B"/>
    <w:rsid w:val="00EF00AF"/>
    <w:rsid w:val="00EF025D"/>
    <w:rsid w:val="00EF3722"/>
    <w:rsid w:val="00EF3FAD"/>
    <w:rsid w:val="00EF49B5"/>
    <w:rsid w:val="00EF4E52"/>
    <w:rsid w:val="00EF5FB9"/>
    <w:rsid w:val="00EF6C34"/>
    <w:rsid w:val="00F01001"/>
    <w:rsid w:val="00F012A7"/>
    <w:rsid w:val="00F014E7"/>
    <w:rsid w:val="00F017A4"/>
    <w:rsid w:val="00F01E18"/>
    <w:rsid w:val="00F021D9"/>
    <w:rsid w:val="00F02F4F"/>
    <w:rsid w:val="00F051EC"/>
    <w:rsid w:val="00F10487"/>
    <w:rsid w:val="00F11463"/>
    <w:rsid w:val="00F12244"/>
    <w:rsid w:val="00F12552"/>
    <w:rsid w:val="00F13F2D"/>
    <w:rsid w:val="00F149F0"/>
    <w:rsid w:val="00F14A95"/>
    <w:rsid w:val="00F150A8"/>
    <w:rsid w:val="00F15CE4"/>
    <w:rsid w:val="00F16F6B"/>
    <w:rsid w:val="00F17BDD"/>
    <w:rsid w:val="00F20B5D"/>
    <w:rsid w:val="00F2162F"/>
    <w:rsid w:val="00F21CB5"/>
    <w:rsid w:val="00F222C1"/>
    <w:rsid w:val="00F22660"/>
    <w:rsid w:val="00F22AF3"/>
    <w:rsid w:val="00F23E87"/>
    <w:rsid w:val="00F24091"/>
    <w:rsid w:val="00F243BE"/>
    <w:rsid w:val="00F24640"/>
    <w:rsid w:val="00F250B9"/>
    <w:rsid w:val="00F25171"/>
    <w:rsid w:val="00F25BE7"/>
    <w:rsid w:val="00F25D53"/>
    <w:rsid w:val="00F2749F"/>
    <w:rsid w:val="00F278F5"/>
    <w:rsid w:val="00F27D0B"/>
    <w:rsid w:val="00F30C52"/>
    <w:rsid w:val="00F312D3"/>
    <w:rsid w:val="00F316EC"/>
    <w:rsid w:val="00F3182F"/>
    <w:rsid w:val="00F32148"/>
    <w:rsid w:val="00F32B81"/>
    <w:rsid w:val="00F33A0E"/>
    <w:rsid w:val="00F33D42"/>
    <w:rsid w:val="00F341FC"/>
    <w:rsid w:val="00F34360"/>
    <w:rsid w:val="00F34648"/>
    <w:rsid w:val="00F369F9"/>
    <w:rsid w:val="00F36AF9"/>
    <w:rsid w:val="00F36FAB"/>
    <w:rsid w:val="00F37533"/>
    <w:rsid w:val="00F41B75"/>
    <w:rsid w:val="00F43F8A"/>
    <w:rsid w:val="00F468A8"/>
    <w:rsid w:val="00F477E5"/>
    <w:rsid w:val="00F51F14"/>
    <w:rsid w:val="00F52B65"/>
    <w:rsid w:val="00F52CE4"/>
    <w:rsid w:val="00F52D1A"/>
    <w:rsid w:val="00F53393"/>
    <w:rsid w:val="00F533CD"/>
    <w:rsid w:val="00F53433"/>
    <w:rsid w:val="00F54B12"/>
    <w:rsid w:val="00F54B53"/>
    <w:rsid w:val="00F56125"/>
    <w:rsid w:val="00F576EC"/>
    <w:rsid w:val="00F60E0B"/>
    <w:rsid w:val="00F612A0"/>
    <w:rsid w:val="00F612EB"/>
    <w:rsid w:val="00F61914"/>
    <w:rsid w:val="00F62A8D"/>
    <w:rsid w:val="00F632D1"/>
    <w:rsid w:val="00F63850"/>
    <w:rsid w:val="00F63853"/>
    <w:rsid w:val="00F64070"/>
    <w:rsid w:val="00F64C3F"/>
    <w:rsid w:val="00F65482"/>
    <w:rsid w:val="00F6570A"/>
    <w:rsid w:val="00F66CE8"/>
    <w:rsid w:val="00F66FCF"/>
    <w:rsid w:val="00F730E3"/>
    <w:rsid w:val="00F731D1"/>
    <w:rsid w:val="00F73740"/>
    <w:rsid w:val="00F73855"/>
    <w:rsid w:val="00F73F45"/>
    <w:rsid w:val="00F740AA"/>
    <w:rsid w:val="00F7448E"/>
    <w:rsid w:val="00F74955"/>
    <w:rsid w:val="00F74C6A"/>
    <w:rsid w:val="00F75304"/>
    <w:rsid w:val="00F761E9"/>
    <w:rsid w:val="00F76500"/>
    <w:rsid w:val="00F76DC1"/>
    <w:rsid w:val="00F773ED"/>
    <w:rsid w:val="00F77BBB"/>
    <w:rsid w:val="00F803A7"/>
    <w:rsid w:val="00F80D7E"/>
    <w:rsid w:val="00F81A17"/>
    <w:rsid w:val="00F82741"/>
    <w:rsid w:val="00F82B1E"/>
    <w:rsid w:val="00F8396C"/>
    <w:rsid w:val="00F83E81"/>
    <w:rsid w:val="00F83ED1"/>
    <w:rsid w:val="00F83F7A"/>
    <w:rsid w:val="00F84309"/>
    <w:rsid w:val="00F85061"/>
    <w:rsid w:val="00F87151"/>
    <w:rsid w:val="00F9008D"/>
    <w:rsid w:val="00F91ADC"/>
    <w:rsid w:val="00F93A58"/>
    <w:rsid w:val="00F9531E"/>
    <w:rsid w:val="00F95F8C"/>
    <w:rsid w:val="00F9646A"/>
    <w:rsid w:val="00F970D8"/>
    <w:rsid w:val="00F97A7C"/>
    <w:rsid w:val="00FA2642"/>
    <w:rsid w:val="00FA2793"/>
    <w:rsid w:val="00FA3016"/>
    <w:rsid w:val="00FA34F3"/>
    <w:rsid w:val="00FA3D37"/>
    <w:rsid w:val="00FA43D5"/>
    <w:rsid w:val="00FA5943"/>
    <w:rsid w:val="00FA62C9"/>
    <w:rsid w:val="00FA76BB"/>
    <w:rsid w:val="00FB0001"/>
    <w:rsid w:val="00FB0EE2"/>
    <w:rsid w:val="00FB1678"/>
    <w:rsid w:val="00FB2B2D"/>
    <w:rsid w:val="00FB3D5A"/>
    <w:rsid w:val="00FB51CA"/>
    <w:rsid w:val="00FB541F"/>
    <w:rsid w:val="00FB5591"/>
    <w:rsid w:val="00FB5790"/>
    <w:rsid w:val="00FB5BDB"/>
    <w:rsid w:val="00FB7A94"/>
    <w:rsid w:val="00FB7BC6"/>
    <w:rsid w:val="00FB7E90"/>
    <w:rsid w:val="00FB7EC3"/>
    <w:rsid w:val="00FC0225"/>
    <w:rsid w:val="00FC0D41"/>
    <w:rsid w:val="00FC0F9A"/>
    <w:rsid w:val="00FC1516"/>
    <w:rsid w:val="00FC1D24"/>
    <w:rsid w:val="00FC26B1"/>
    <w:rsid w:val="00FC32A2"/>
    <w:rsid w:val="00FC40F4"/>
    <w:rsid w:val="00FC42DB"/>
    <w:rsid w:val="00FC4BD3"/>
    <w:rsid w:val="00FC4F95"/>
    <w:rsid w:val="00FC5078"/>
    <w:rsid w:val="00FC5442"/>
    <w:rsid w:val="00FC5FB7"/>
    <w:rsid w:val="00FC605C"/>
    <w:rsid w:val="00FC7497"/>
    <w:rsid w:val="00FD0439"/>
    <w:rsid w:val="00FD0BDA"/>
    <w:rsid w:val="00FD22D3"/>
    <w:rsid w:val="00FD2605"/>
    <w:rsid w:val="00FD2D62"/>
    <w:rsid w:val="00FD46C1"/>
    <w:rsid w:val="00FD5A5E"/>
    <w:rsid w:val="00FD5D75"/>
    <w:rsid w:val="00FD7463"/>
    <w:rsid w:val="00FD7A5D"/>
    <w:rsid w:val="00FD7DE4"/>
    <w:rsid w:val="00FD7EF6"/>
    <w:rsid w:val="00FE0C18"/>
    <w:rsid w:val="00FE1A84"/>
    <w:rsid w:val="00FE2034"/>
    <w:rsid w:val="00FE21B3"/>
    <w:rsid w:val="00FE3DD9"/>
    <w:rsid w:val="00FE4C77"/>
    <w:rsid w:val="00FE5D66"/>
    <w:rsid w:val="00FE5DF2"/>
    <w:rsid w:val="00FE5EB6"/>
    <w:rsid w:val="00FE677F"/>
    <w:rsid w:val="00FE6BAD"/>
    <w:rsid w:val="00FE6F0B"/>
    <w:rsid w:val="00FE6F3B"/>
    <w:rsid w:val="00FE71B4"/>
    <w:rsid w:val="00FE74C9"/>
    <w:rsid w:val="00FF0943"/>
    <w:rsid w:val="00FF12B4"/>
    <w:rsid w:val="00FF1701"/>
    <w:rsid w:val="00FF22A1"/>
    <w:rsid w:val="00FF2478"/>
    <w:rsid w:val="00FF27B0"/>
    <w:rsid w:val="00FF4937"/>
    <w:rsid w:val="00FF5477"/>
    <w:rsid w:val="00FF6124"/>
    <w:rsid w:val="00FF70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9C5C5EE"/>
  <w15:docId w15:val="{F876395A-AE3C-42D0-A39D-8A693F339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imes New Roman" w:hAnsi="Arial"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35B15"/>
    <w:pPr>
      <w:numPr>
        <w:ilvl w:val="1"/>
        <w:numId w:val="4"/>
      </w:numPr>
      <w:spacing w:after="120"/>
    </w:pPr>
  </w:style>
  <w:style w:type="paragraph" w:styleId="Heading1">
    <w:name w:val="heading 1"/>
    <w:basedOn w:val="Normal"/>
    <w:next w:val="Normal"/>
    <w:link w:val="Heading1Char"/>
    <w:qFormat/>
    <w:rsid w:val="003F3A68"/>
    <w:pPr>
      <w:keepNext/>
      <w:spacing w:before="240" w:after="60"/>
      <w:outlineLvl w:val="0"/>
    </w:pPr>
    <w:rPr>
      <w:b/>
      <w:bCs/>
      <w:kern w:val="32"/>
      <w:sz w:val="32"/>
      <w:szCs w:val="32"/>
    </w:rPr>
  </w:style>
  <w:style w:type="paragraph" w:styleId="Heading2">
    <w:name w:val="heading 2"/>
    <w:basedOn w:val="Normal"/>
    <w:next w:val="Normal"/>
    <w:link w:val="Heading2Char"/>
    <w:qFormat/>
    <w:rsid w:val="003F3A68"/>
    <w:pPr>
      <w:keepNext/>
      <w:numPr>
        <w:ilvl w:val="0"/>
      </w:numPr>
      <w:shd w:val="clear" w:color="auto" w:fill="D9D9D9"/>
      <w:spacing w:before="240" w:after="60"/>
      <w:outlineLvl w:val="1"/>
    </w:pPr>
    <w:rPr>
      <w:b/>
      <w:bCs/>
      <w:i/>
      <w:iCs/>
      <w:sz w:val="28"/>
      <w:szCs w:val="28"/>
    </w:rPr>
  </w:style>
  <w:style w:type="paragraph" w:styleId="Heading3">
    <w:name w:val="heading 3"/>
    <w:basedOn w:val="Normal"/>
    <w:next w:val="Normal"/>
    <w:link w:val="Heading3Char"/>
    <w:qFormat/>
    <w:rsid w:val="003F3A68"/>
    <w:pPr>
      <w:keepNext/>
      <w:spacing w:before="240" w:after="60"/>
      <w:outlineLvl w:val="2"/>
    </w:pPr>
    <w:rPr>
      <w:b/>
      <w:bCs/>
      <w:sz w:val="26"/>
      <w:szCs w:val="26"/>
    </w:rPr>
  </w:style>
  <w:style w:type="paragraph" w:styleId="Heading4">
    <w:name w:val="heading 4"/>
    <w:basedOn w:val="Normal"/>
    <w:next w:val="Normal"/>
    <w:link w:val="Heading4Char"/>
    <w:qFormat/>
    <w:rsid w:val="00D66273"/>
    <w:pPr>
      <w:keepNext/>
      <w:numPr>
        <w:ilvl w:val="0"/>
        <w:numId w:val="0"/>
      </w:numPr>
      <w:spacing w:after="0"/>
      <w:jc w:val="center"/>
      <w:outlineLvl w:val="3"/>
    </w:pPr>
    <w:rPr>
      <w:rFonts w:ascii="Times New Roman" w:hAnsi="Times New Roman"/>
      <w:b/>
      <w:u w:val="single"/>
    </w:rPr>
  </w:style>
  <w:style w:type="paragraph" w:styleId="Heading5">
    <w:name w:val="heading 5"/>
    <w:basedOn w:val="Normal"/>
    <w:next w:val="Normal"/>
    <w:link w:val="Heading5Char"/>
    <w:qFormat/>
    <w:rsid w:val="00D66273"/>
    <w:pPr>
      <w:spacing w:before="240" w:after="60"/>
      <w:outlineLvl w:val="4"/>
    </w:pPr>
    <w:rPr>
      <w:b/>
      <w:bCs/>
      <w:i/>
      <w:iCs/>
      <w:sz w:val="26"/>
      <w:szCs w:val="26"/>
    </w:rPr>
  </w:style>
  <w:style w:type="paragraph" w:styleId="Heading6">
    <w:name w:val="heading 6"/>
    <w:basedOn w:val="Normal"/>
    <w:next w:val="Normal"/>
    <w:link w:val="Heading6Char"/>
    <w:qFormat/>
    <w:rsid w:val="00D66273"/>
    <w:pPr>
      <w:keepNext/>
      <w:numPr>
        <w:ilvl w:val="0"/>
        <w:numId w:val="0"/>
      </w:numPr>
      <w:spacing w:after="0" w:line="360" w:lineRule="auto"/>
      <w:jc w:val="center"/>
      <w:outlineLvl w:val="5"/>
    </w:pPr>
    <w:rPr>
      <w:rFonts w:ascii="Times New Roman" w:hAnsi="Times New Roman"/>
      <w:b/>
      <w:sz w:val="22"/>
    </w:rPr>
  </w:style>
  <w:style w:type="paragraph" w:styleId="Heading7">
    <w:name w:val="heading 7"/>
    <w:basedOn w:val="Normal"/>
    <w:next w:val="Normal"/>
    <w:link w:val="Heading7Char"/>
    <w:qFormat/>
    <w:rsid w:val="00D66273"/>
    <w:pPr>
      <w:keepNext/>
      <w:numPr>
        <w:ilvl w:val="0"/>
        <w:numId w:val="0"/>
      </w:numPr>
      <w:spacing w:after="0" w:line="360" w:lineRule="auto"/>
      <w:jc w:val="center"/>
      <w:outlineLvl w:val="6"/>
    </w:pPr>
    <w:rPr>
      <w:rFonts w:ascii="Times New Roman" w:hAnsi="Times New Roman"/>
      <w:b/>
    </w:rPr>
  </w:style>
  <w:style w:type="paragraph" w:styleId="Heading8">
    <w:name w:val="heading 8"/>
    <w:basedOn w:val="Normal"/>
    <w:next w:val="Normal"/>
    <w:link w:val="Heading8Char"/>
    <w:qFormat/>
    <w:rsid w:val="00D66273"/>
    <w:pPr>
      <w:keepNext/>
      <w:numPr>
        <w:ilvl w:val="0"/>
        <w:numId w:val="0"/>
      </w:numPr>
      <w:spacing w:after="0" w:line="360" w:lineRule="auto"/>
      <w:ind w:left="742"/>
      <w:outlineLvl w:val="7"/>
    </w:pPr>
    <w:rPr>
      <w:rFonts w:ascii="Times New Roman" w:hAnsi="Times New Roman"/>
      <w:b/>
    </w:rPr>
  </w:style>
  <w:style w:type="paragraph" w:styleId="Heading9">
    <w:name w:val="heading 9"/>
    <w:basedOn w:val="Normal"/>
    <w:next w:val="Normal"/>
    <w:link w:val="Heading9Char"/>
    <w:qFormat/>
    <w:rsid w:val="00D66273"/>
    <w:pPr>
      <w:keepNext/>
      <w:numPr>
        <w:ilvl w:val="0"/>
        <w:numId w:val="0"/>
      </w:numPr>
      <w:spacing w:after="0" w:line="360" w:lineRule="auto"/>
      <w:ind w:left="459"/>
      <w:outlineLvl w:val="8"/>
    </w:pPr>
    <w:rPr>
      <w:rFonts w:ascii="Times New Roman" w:hAnsi="Times New Roman"/>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F3A68"/>
    <w:rPr>
      <w:rFonts w:ascii="Arial" w:hAnsi="Arial" w:cs="Arial"/>
      <w:b/>
      <w:bCs/>
      <w:kern w:val="32"/>
      <w:sz w:val="32"/>
      <w:szCs w:val="32"/>
    </w:rPr>
  </w:style>
  <w:style w:type="character" w:customStyle="1" w:styleId="Heading2Char">
    <w:name w:val="Heading 2 Char"/>
    <w:basedOn w:val="DefaultParagraphFont"/>
    <w:link w:val="Heading2"/>
    <w:locked/>
    <w:rsid w:val="00D66273"/>
    <w:rPr>
      <w:rFonts w:ascii="Arial" w:hAnsi="Arial" w:cs="Arial"/>
      <w:b/>
      <w:bCs/>
      <w:i/>
      <w:iCs/>
      <w:sz w:val="28"/>
      <w:szCs w:val="28"/>
      <w:shd w:val="clear" w:color="auto" w:fill="D9D9D9"/>
    </w:rPr>
  </w:style>
  <w:style w:type="character" w:customStyle="1" w:styleId="Heading3Char">
    <w:name w:val="Heading 3 Char"/>
    <w:basedOn w:val="DefaultParagraphFont"/>
    <w:link w:val="Heading3"/>
    <w:locked/>
    <w:rsid w:val="00D66273"/>
    <w:rPr>
      <w:rFonts w:ascii="Arial" w:hAnsi="Arial" w:cs="Arial"/>
      <w:b/>
      <w:bCs/>
      <w:sz w:val="26"/>
      <w:szCs w:val="26"/>
    </w:rPr>
  </w:style>
  <w:style w:type="character" w:customStyle="1" w:styleId="Heading4Char">
    <w:name w:val="Heading 4 Char"/>
    <w:basedOn w:val="DefaultParagraphFont"/>
    <w:link w:val="Heading4"/>
    <w:semiHidden/>
    <w:locked/>
    <w:rsid w:val="00D66273"/>
    <w:rPr>
      <w:b/>
      <w:sz w:val="24"/>
      <w:u w:val="single"/>
      <w:lang w:val="en-GB" w:eastAsia="en-GB" w:bidi="ar-SA"/>
    </w:rPr>
  </w:style>
  <w:style w:type="character" w:customStyle="1" w:styleId="Heading5Char">
    <w:name w:val="Heading 5 Char"/>
    <w:basedOn w:val="DefaultParagraphFont"/>
    <w:link w:val="Heading5"/>
    <w:locked/>
    <w:rsid w:val="00D66273"/>
    <w:rPr>
      <w:rFonts w:ascii="Arial (W1)" w:hAnsi="Arial (W1)" w:cs="Arial"/>
      <w:b/>
      <w:bCs/>
      <w:i/>
      <w:iCs/>
      <w:sz w:val="26"/>
      <w:szCs w:val="26"/>
    </w:rPr>
  </w:style>
  <w:style w:type="character" w:customStyle="1" w:styleId="Heading6Char">
    <w:name w:val="Heading 6 Char"/>
    <w:basedOn w:val="DefaultParagraphFont"/>
    <w:link w:val="Heading6"/>
    <w:semiHidden/>
    <w:locked/>
    <w:rsid w:val="00D66273"/>
    <w:rPr>
      <w:b/>
      <w:sz w:val="22"/>
      <w:lang w:val="en-GB" w:eastAsia="en-GB" w:bidi="ar-SA"/>
    </w:rPr>
  </w:style>
  <w:style w:type="character" w:customStyle="1" w:styleId="Heading7Char">
    <w:name w:val="Heading 7 Char"/>
    <w:basedOn w:val="DefaultParagraphFont"/>
    <w:link w:val="Heading7"/>
    <w:semiHidden/>
    <w:locked/>
    <w:rsid w:val="00D66273"/>
    <w:rPr>
      <w:b/>
      <w:lang w:val="en-GB" w:eastAsia="en-GB" w:bidi="ar-SA"/>
    </w:rPr>
  </w:style>
  <w:style w:type="character" w:customStyle="1" w:styleId="Heading8Char">
    <w:name w:val="Heading 8 Char"/>
    <w:basedOn w:val="DefaultParagraphFont"/>
    <w:link w:val="Heading8"/>
    <w:semiHidden/>
    <w:locked/>
    <w:rsid w:val="00D66273"/>
    <w:rPr>
      <w:b/>
      <w:lang w:val="en-GB" w:eastAsia="en-GB" w:bidi="ar-SA"/>
    </w:rPr>
  </w:style>
  <w:style w:type="character" w:customStyle="1" w:styleId="Heading9Char">
    <w:name w:val="Heading 9 Char"/>
    <w:basedOn w:val="DefaultParagraphFont"/>
    <w:link w:val="Heading9"/>
    <w:semiHidden/>
    <w:locked/>
    <w:rsid w:val="00D66273"/>
    <w:rPr>
      <w:b/>
      <w:lang w:val="en-GB" w:eastAsia="en-GB" w:bidi="ar-SA"/>
    </w:rPr>
  </w:style>
  <w:style w:type="paragraph" w:customStyle="1" w:styleId="BulletStyle">
    <w:name w:val="BulletStyle"/>
    <w:basedOn w:val="Normal"/>
    <w:next w:val="Normal"/>
    <w:rsid w:val="003F3A68"/>
    <w:pPr>
      <w:numPr>
        <w:ilvl w:val="0"/>
        <w:numId w:val="1"/>
      </w:numPr>
      <w:spacing w:after="80"/>
    </w:pPr>
  </w:style>
  <w:style w:type="paragraph" w:customStyle="1" w:styleId="Bull">
    <w:name w:val="Bull"/>
    <w:basedOn w:val="Normal"/>
    <w:rsid w:val="003F3A68"/>
    <w:pPr>
      <w:numPr>
        <w:ilvl w:val="0"/>
        <w:numId w:val="2"/>
      </w:numPr>
      <w:spacing w:after="80"/>
    </w:pPr>
  </w:style>
  <w:style w:type="table" w:styleId="TableGrid">
    <w:name w:val="Table Grid"/>
    <w:aliases w:val="Header Table Grid,attestation table"/>
    <w:basedOn w:val="TableNormal"/>
    <w:uiPriority w:val="39"/>
    <w:rsid w:val="003F3A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
    <w:name w:val="List"/>
    <w:basedOn w:val="Normal"/>
    <w:rsid w:val="003F3A68"/>
    <w:pPr>
      <w:numPr>
        <w:ilvl w:val="0"/>
        <w:numId w:val="3"/>
      </w:numPr>
      <w:spacing w:after="180"/>
    </w:pPr>
    <w:rPr>
      <w:rFonts w:ascii="Verdana" w:hAnsi="Verdana"/>
      <w:lang w:eastAsia="en-US"/>
    </w:rPr>
  </w:style>
  <w:style w:type="character" w:styleId="CommentReference">
    <w:name w:val="annotation reference"/>
    <w:basedOn w:val="DefaultParagraphFont"/>
    <w:semiHidden/>
    <w:rsid w:val="003F3A68"/>
    <w:rPr>
      <w:sz w:val="16"/>
      <w:szCs w:val="16"/>
    </w:rPr>
  </w:style>
  <w:style w:type="paragraph" w:styleId="CommentText">
    <w:name w:val="annotation text"/>
    <w:basedOn w:val="Normal"/>
    <w:link w:val="CommentTextChar"/>
    <w:semiHidden/>
    <w:rsid w:val="003F3A68"/>
  </w:style>
  <w:style w:type="character" w:customStyle="1" w:styleId="CommentTextChar">
    <w:name w:val="Comment Text Char"/>
    <w:basedOn w:val="DefaultParagraphFont"/>
    <w:link w:val="CommentText"/>
    <w:semiHidden/>
    <w:locked/>
    <w:rsid w:val="00D66273"/>
    <w:rPr>
      <w:rFonts w:ascii="Arial (W1)" w:hAnsi="Arial (W1)" w:cs="Arial"/>
    </w:rPr>
  </w:style>
  <w:style w:type="paragraph" w:styleId="CommentSubject">
    <w:name w:val="annotation subject"/>
    <w:basedOn w:val="CommentText"/>
    <w:next w:val="CommentText"/>
    <w:link w:val="CommentSubjectChar"/>
    <w:semiHidden/>
    <w:rsid w:val="003F3A68"/>
    <w:rPr>
      <w:b/>
      <w:bCs/>
    </w:rPr>
  </w:style>
  <w:style w:type="character" w:customStyle="1" w:styleId="CommentSubjectChar">
    <w:name w:val="Comment Subject Char"/>
    <w:basedOn w:val="CommentTextChar"/>
    <w:link w:val="CommentSubject"/>
    <w:semiHidden/>
    <w:locked/>
    <w:rsid w:val="00D66273"/>
    <w:rPr>
      <w:rFonts w:ascii="Arial (W1)" w:hAnsi="Arial (W1)" w:cs="Arial"/>
      <w:b/>
      <w:bCs/>
    </w:rPr>
  </w:style>
  <w:style w:type="paragraph" w:styleId="BalloonText">
    <w:name w:val="Balloon Text"/>
    <w:basedOn w:val="Normal"/>
    <w:link w:val="BalloonTextChar"/>
    <w:semiHidden/>
    <w:rsid w:val="003F3A68"/>
    <w:rPr>
      <w:rFonts w:ascii="Tahoma" w:hAnsi="Tahoma" w:cs="Tahoma"/>
      <w:sz w:val="16"/>
      <w:szCs w:val="16"/>
    </w:rPr>
  </w:style>
  <w:style w:type="character" w:customStyle="1" w:styleId="BalloonTextChar">
    <w:name w:val="Balloon Text Char"/>
    <w:basedOn w:val="DefaultParagraphFont"/>
    <w:link w:val="BalloonText"/>
    <w:semiHidden/>
    <w:locked/>
    <w:rsid w:val="00D66273"/>
    <w:rPr>
      <w:rFonts w:ascii="Tahoma" w:hAnsi="Tahoma" w:cs="Tahoma"/>
      <w:sz w:val="16"/>
      <w:szCs w:val="16"/>
    </w:rPr>
  </w:style>
  <w:style w:type="paragraph" w:styleId="BodyTextIndent3">
    <w:name w:val="Body Text Indent 3"/>
    <w:basedOn w:val="Normal"/>
    <w:link w:val="BodyTextIndent3Char"/>
    <w:rsid w:val="003F3A68"/>
    <w:pPr>
      <w:ind w:left="283"/>
    </w:pPr>
    <w:rPr>
      <w:rFonts w:ascii="Times New Roman" w:hAnsi="Times New Roman"/>
      <w:sz w:val="16"/>
      <w:szCs w:val="16"/>
      <w:lang w:eastAsia="en-US"/>
    </w:rPr>
  </w:style>
  <w:style w:type="character" w:customStyle="1" w:styleId="BodyTextIndent3Char">
    <w:name w:val="Body Text Indent 3 Char"/>
    <w:basedOn w:val="DefaultParagraphFont"/>
    <w:link w:val="BodyTextIndent3"/>
    <w:locked/>
    <w:rsid w:val="00D66273"/>
    <w:rPr>
      <w:sz w:val="16"/>
      <w:szCs w:val="16"/>
      <w:lang w:eastAsia="en-US"/>
    </w:rPr>
  </w:style>
  <w:style w:type="paragraph" w:styleId="Header">
    <w:name w:val="header"/>
    <w:basedOn w:val="Normal"/>
    <w:link w:val="HeaderChar"/>
    <w:rsid w:val="003F3A68"/>
    <w:pPr>
      <w:tabs>
        <w:tab w:val="center" w:pos="4153"/>
        <w:tab w:val="right" w:pos="8306"/>
      </w:tabs>
    </w:pPr>
  </w:style>
  <w:style w:type="character" w:customStyle="1" w:styleId="HeaderChar">
    <w:name w:val="Header Char"/>
    <w:basedOn w:val="DefaultParagraphFont"/>
    <w:link w:val="Header"/>
    <w:locked/>
    <w:rsid w:val="00D66273"/>
    <w:rPr>
      <w:rFonts w:ascii="Arial (W1)" w:hAnsi="Arial (W1)" w:cs="Arial"/>
      <w:sz w:val="24"/>
      <w:szCs w:val="24"/>
    </w:rPr>
  </w:style>
  <w:style w:type="paragraph" w:styleId="Footer">
    <w:name w:val="footer"/>
    <w:basedOn w:val="Normal"/>
    <w:link w:val="FooterChar"/>
    <w:uiPriority w:val="99"/>
    <w:rsid w:val="003F3A68"/>
    <w:pPr>
      <w:tabs>
        <w:tab w:val="center" w:pos="4153"/>
        <w:tab w:val="right" w:pos="8306"/>
      </w:tabs>
    </w:pPr>
  </w:style>
  <w:style w:type="character" w:customStyle="1" w:styleId="FooterChar">
    <w:name w:val="Footer Char"/>
    <w:basedOn w:val="DefaultParagraphFont"/>
    <w:link w:val="Footer"/>
    <w:uiPriority w:val="99"/>
    <w:locked/>
    <w:rsid w:val="00D66273"/>
    <w:rPr>
      <w:rFonts w:ascii="Arial (W1)" w:hAnsi="Arial (W1)" w:cs="Arial"/>
      <w:sz w:val="24"/>
      <w:szCs w:val="24"/>
    </w:rPr>
  </w:style>
  <w:style w:type="character" w:styleId="PageNumber">
    <w:name w:val="page number"/>
    <w:basedOn w:val="DefaultParagraphFont"/>
    <w:rsid w:val="003F3A68"/>
  </w:style>
  <w:style w:type="paragraph" w:styleId="FootnoteText">
    <w:name w:val="footnote text"/>
    <w:basedOn w:val="Normal"/>
    <w:semiHidden/>
    <w:rsid w:val="003F3A68"/>
  </w:style>
  <w:style w:type="character" w:styleId="FootnoteReference">
    <w:name w:val="footnote reference"/>
    <w:basedOn w:val="DefaultParagraphFont"/>
    <w:semiHidden/>
    <w:rsid w:val="003F3A68"/>
    <w:rPr>
      <w:vertAlign w:val="superscript"/>
    </w:rPr>
  </w:style>
  <w:style w:type="paragraph" w:styleId="BodyTextIndent">
    <w:name w:val="Body Text Indent"/>
    <w:basedOn w:val="Normal"/>
    <w:link w:val="BodyTextIndentChar"/>
    <w:rsid w:val="003F3A68"/>
    <w:pPr>
      <w:ind w:left="283"/>
    </w:pPr>
  </w:style>
  <w:style w:type="character" w:customStyle="1" w:styleId="BodyTextIndentChar">
    <w:name w:val="Body Text Indent Char"/>
    <w:basedOn w:val="DefaultParagraphFont"/>
    <w:link w:val="BodyTextIndent"/>
    <w:locked/>
    <w:rsid w:val="00D66273"/>
    <w:rPr>
      <w:rFonts w:ascii="Arial (W1)" w:hAnsi="Arial (W1)" w:cs="Arial"/>
      <w:sz w:val="24"/>
      <w:szCs w:val="24"/>
    </w:rPr>
  </w:style>
  <w:style w:type="paragraph" w:styleId="BodyText">
    <w:name w:val="Body Text"/>
    <w:basedOn w:val="Normal"/>
    <w:link w:val="BodyTextChar"/>
    <w:rsid w:val="003F3A68"/>
  </w:style>
  <w:style w:type="character" w:customStyle="1" w:styleId="BodyTextChar">
    <w:name w:val="Body Text Char"/>
    <w:basedOn w:val="DefaultParagraphFont"/>
    <w:link w:val="BodyText"/>
    <w:locked/>
    <w:rsid w:val="00D66273"/>
    <w:rPr>
      <w:rFonts w:ascii="Arial (W1)" w:hAnsi="Arial (W1)" w:cs="Arial"/>
      <w:sz w:val="24"/>
      <w:szCs w:val="24"/>
    </w:rPr>
  </w:style>
  <w:style w:type="paragraph" w:styleId="NormalWeb">
    <w:name w:val="Normal (Web)"/>
    <w:basedOn w:val="Normal"/>
    <w:rsid w:val="003F3A68"/>
    <w:pPr>
      <w:spacing w:before="100" w:beforeAutospacing="1" w:after="100" w:afterAutospacing="1"/>
    </w:pPr>
  </w:style>
  <w:style w:type="paragraph" w:customStyle="1" w:styleId="MainHeading">
    <w:name w:val="MainHeading"/>
    <w:rsid w:val="003F3A68"/>
    <w:rPr>
      <w:rFonts w:cs="Arial"/>
      <w:b/>
      <w:bCs/>
      <w:kern w:val="32"/>
      <w:sz w:val="32"/>
      <w:szCs w:val="32"/>
    </w:rPr>
  </w:style>
  <w:style w:type="paragraph" w:customStyle="1" w:styleId="SPBULL">
    <w:name w:val="SPBULL"/>
    <w:basedOn w:val="Normal"/>
    <w:rsid w:val="00D61298"/>
    <w:pPr>
      <w:widowControl w:val="0"/>
      <w:numPr>
        <w:ilvl w:val="0"/>
        <w:numId w:val="0"/>
      </w:numPr>
      <w:autoSpaceDE w:val="0"/>
      <w:autoSpaceDN w:val="0"/>
      <w:adjustRightInd w:val="0"/>
      <w:spacing w:after="80"/>
    </w:pPr>
    <w:rPr>
      <w:color w:val="000000"/>
    </w:rPr>
  </w:style>
  <w:style w:type="paragraph" w:customStyle="1" w:styleId="Parts">
    <w:name w:val="Parts"/>
    <w:basedOn w:val="Heading1"/>
    <w:rsid w:val="00B8712C"/>
    <w:pPr>
      <w:pageBreakBefore/>
      <w:numPr>
        <w:ilvl w:val="0"/>
        <w:numId w:val="0"/>
      </w:numPr>
    </w:pPr>
    <w:rPr>
      <w:sz w:val="48"/>
      <w:szCs w:val="48"/>
    </w:rPr>
  </w:style>
  <w:style w:type="paragraph" w:customStyle="1" w:styleId="Style1">
    <w:name w:val="Style1"/>
    <w:basedOn w:val="Normal"/>
    <w:rsid w:val="00CD2454"/>
  </w:style>
  <w:style w:type="paragraph" w:styleId="Title">
    <w:name w:val="Title"/>
    <w:basedOn w:val="Normal"/>
    <w:link w:val="TitleChar"/>
    <w:qFormat/>
    <w:rsid w:val="00D66273"/>
    <w:pPr>
      <w:numPr>
        <w:ilvl w:val="0"/>
        <w:numId w:val="0"/>
      </w:numPr>
      <w:spacing w:after="0"/>
      <w:jc w:val="center"/>
    </w:pPr>
    <w:rPr>
      <w:rFonts w:ascii="Times New Roman" w:hAnsi="Times New Roman"/>
      <w:b/>
      <w:sz w:val="22"/>
    </w:rPr>
  </w:style>
  <w:style w:type="character" w:customStyle="1" w:styleId="TitleChar">
    <w:name w:val="Title Char"/>
    <w:basedOn w:val="DefaultParagraphFont"/>
    <w:link w:val="Title"/>
    <w:locked/>
    <w:rsid w:val="00D66273"/>
    <w:rPr>
      <w:b/>
      <w:sz w:val="22"/>
      <w:lang w:val="en-GB" w:eastAsia="en-GB" w:bidi="ar-SA"/>
    </w:rPr>
  </w:style>
  <w:style w:type="paragraph" w:customStyle="1" w:styleId="Chaptertitles">
    <w:name w:val="Chapter titles"/>
    <w:basedOn w:val="Heading1"/>
    <w:rsid w:val="00D66273"/>
    <w:pPr>
      <w:keepLines/>
      <w:numPr>
        <w:ilvl w:val="0"/>
        <w:numId w:val="0"/>
      </w:numPr>
      <w:tabs>
        <w:tab w:val="num" w:pos="432"/>
      </w:tabs>
      <w:spacing w:before="360" w:after="120"/>
      <w:ind w:left="432" w:hanging="432"/>
      <w:jc w:val="center"/>
    </w:pPr>
    <w:rPr>
      <w:rFonts w:ascii="Gill Sans" w:hAnsi="Gill Sans"/>
      <w:bCs w:val="0"/>
      <w:noProof/>
      <w:kern w:val="28"/>
      <w:szCs w:val="20"/>
    </w:rPr>
  </w:style>
  <w:style w:type="paragraph" w:customStyle="1" w:styleId="Sectionheadings">
    <w:name w:val="Section headings"/>
    <w:basedOn w:val="Heading2"/>
    <w:rsid w:val="00D66273"/>
    <w:pPr>
      <w:keepLines/>
      <w:numPr>
        <w:numId w:val="0"/>
      </w:numPr>
      <w:shd w:val="clear" w:color="auto" w:fill="auto"/>
      <w:tabs>
        <w:tab w:val="num" w:pos="864"/>
      </w:tabs>
      <w:ind w:left="864" w:hanging="864"/>
    </w:pPr>
    <w:rPr>
      <w:rFonts w:ascii="Gill Sans" w:hAnsi="Gill Sans"/>
      <w:bCs w:val="0"/>
      <w:i w:val="0"/>
      <w:iCs w:val="0"/>
      <w:noProof/>
      <w:szCs w:val="20"/>
    </w:rPr>
  </w:style>
  <w:style w:type="paragraph" w:customStyle="1" w:styleId="Dataformat2">
    <w:name w:val="Data format 2"/>
    <w:basedOn w:val="Chaptertitles"/>
    <w:rsid w:val="00D66273"/>
    <w:pPr>
      <w:tabs>
        <w:tab w:val="clear" w:pos="432"/>
        <w:tab w:val="num" w:pos="360"/>
      </w:tabs>
      <w:spacing w:before="0" w:after="0"/>
      <w:ind w:left="357" w:hanging="357"/>
      <w:jc w:val="left"/>
    </w:pPr>
    <w:rPr>
      <w:rFonts w:ascii="Garamond" w:hAnsi="Garamond"/>
      <w:b w:val="0"/>
      <w:sz w:val="20"/>
    </w:rPr>
  </w:style>
  <w:style w:type="paragraph" w:customStyle="1" w:styleId="Dataformat1stline">
    <w:name w:val="Data format 1st line"/>
    <w:basedOn w:val="Dataformat"/>
    <w:rsid w:val="00D66273"/>
    <w:pPr>
      <w:spacing w:before="120"/>
    </w:pPr>
    <w:rPr>
      <w:b/>
    </w:rPr>
  </w:style>
  <w:style w:type="paragraph" w:customStyle="1" w:styleId="Dataformat">
    <w:name w:val="Data format"/>
    <w:basedOn w:val="Header"/>
    <w:rsid w:val="00D66273"/>
    <w:pPr>
      <w:keepLines/>
      <w:numPr>
        <w:ilvl w:val="0"/>
        <w:numId w:val="0"/>
      </w:numPr>
      <w:tabs>
        <w:tab w:val="clear" w:pos="4153"/>
        <w:tab w:val="clear" w:pos="8306"/>
      </w:tabs>
      <w:spacing w:after="0"/>
    </w:pPr>
    <w:rPr>
      <w:rFonts w:ascii="Garamond" w:hAnsi="Garamond"/>
      <w:noProof/>
    </w:rPr>
  </w:style>
  <w:style w:type="paragraph" w:customStyle="1" w:styleId="Defheading">
    <w:name w:val="Def heading"/>
    <w:basedOn w:val="Header"/>
    <w:next w:val="Deftext"/>
    <w:rsid w:val="00D66273"/>
    <w:pPr>
      <w:keepNext/>
      <w:keepLines/>
      <w:numPr>
        <w:ilvl w:val="0"/>
        <w:numId w:val="0"/>
      </w:numPr>
      <w:tabs>
        <w:tab w:val="clear" w:pos="4153"/>
        <w:tab w:val="clear" w:pos="8306"/>
        <w:tab w:val="num" w:pos="357"/>
      </w:tabs>
      <w:spacing w:before="180" w:after="0"/>
      <w:ind w:left="357" w:hanging="357"/>
    </w:pPr>
    <w:rPr>
      <w:rFonts w:ascii="Garamond" w:hAnsi="Garamond"/>
      <w:b/>
      <w:noProof/>
    </w:rPr>
  </w:style>
  <w:style w:type="paragraph" w:customStyle="1" w:styleId="Deftext">
    <w:name w:val="Def text"/>
    <w:basedOn w:val="Header"/>
    <w:rsid w:val="00D66273"/>
    <w:pPr>
      <w:keepLines/>
      <w:numPr>
        <w:ilvl w:val="0"/>
        <w:numId w:val="0"/>
      </w:numPr>
      <w:tabs>
        <w:tab w:val="clear" w:pos="4153"/>
        <w:tab w:val="clear" w:pos="8306"/>
      </w:tabs>
      <w:spacing w:before="120" w:after="0"/>
      <w:ind w:left="1440"/>
    </w:pPr>
    <w:rPr>
      <w:rFonts w:ascii="Garamond" w:hAnsi="Garamond"/>
      <w:noProof/>
    </w:rPr>
  </w:style>
  <w:style w:type="paragraph" w:styleId="BodyText2">
    <w:name w:val="Body Text 2"/>
    <w:basedOn w:val="Normal"/>
    <w:link w:val="BodyText2Char"/>
    <w:rsid w:val="00D66273"/>
    <w:pPr>
      <w:numPr>
        <w:ilvl w:val="0"/>
        <w:numId w:val="0"/>
      </w:numPr>
      <w:spacing w:after="0" w:line="360" w:lineRule="auto"/>
    </w:pPr>
    <w:rPr>
      <w:rFonts w:ascii="Times New Roman" w:hAnsi="Times New Roman"/>
      <w:b/>
      <w:sz w:val="22"/>
    </w:rPr>
  </w:style>
  <w:style w:type="character" w:customStyle="1" w:styleId="BodyText2Char">
    <w:name w:val="Body Text 2 Char"/>
    <w:basedOn w:val="DefaultParagraphFont"/>
    <w:link w:val="BodyText2"/>
    <w:semiHidden/>
    <w:locked/>
    <w:rsid w:val="00D66273"/>
    <w:rPr>
      <w:b/>
      <w:sz w:val="22"/>
      <w:lang w:val="en-GB" w:eastAsia="en-GB" w:bidi="ar-SA"/>
    </w:rPr>
  </w:style>
  <w:style w:type="paragraph" w:styleId="DocumentMap">
    <w:name w:val="Document Map"/>
    <w:basedOn w:val="Normal"/>
    <w:link w:val="DocumentMapChar"/>
    <w:semiHidden/>
    <w:rsid w:val="00D66273"/>
    <w:pPr>
      <w:numPr>
        <w:ilvl w:val="0"/>
        <w:numId w:val="0"/>
      </w:numPr>
      <w:shd w:val="clear" w:color="auto" w:fill="000080"/>
      <w:spacing w:after="0"/>
    </w:pPr>
    <w:rPr>
      <w:rFonts w:ascii="Tahoma" w:hAnsi="Tahoma"/>
      <w:sz w:val="22"/>
    </w:rPr>
  </w:style>
  <w:style w:type="character" w:customStyle="1" w:styleId="DocumentMapChar">
    <w:name w:val="Document Map Char"/>
    <w:basedOn w:val="DefaultParagraphFont"/>
    <w:link w:val="DocumentMap"/>
    <w:semiHidden/>
    <w:locked/>
    <w:rsid w:val="00D66273"/>
    <w:rPr>
      <w:rFonts w:ascii="Tahoma" w:hAnsi="Tahoma"/>
      <w:sz w:val="22"/>
      <w:lang w:val="en-GB" w:eastAsia="en-GB" w:bidi="ar-SA"/>
    </w:rPr>
  </w:style>
  <w:style w:type="paragraph" w:styleId="BodyText3">
    <w:name w:val="Body Text 3"/>
    <w:basedOn w:val="Normal"/>
    <w:link w:val="BodyText3Char"/>
    <w:rsid w:val="00D66273"/>
    <w:pPr>
      <w:numPr>
        <w:ilvl w:val="0"/>
        <w:numId w:val="0"/>
      </w:numPr>
      <w:spacing w:after="0" w:line="360" w:lineRule="auto"/>
      <w:jc w:val="center"/>
    </w:pPr>
    <w:rPr>
      <w:rFonts w:ascii="Times New Roman" w:hAnsi="Times New Roman"/>
    </w:rPr>
  </w:style>
  <w:style w:type="character" w:customStyle="1" w:styleId="BodyText3Char">
    <w:name w:val="Body Text 3 Char"/>
    <w:basedOn w:val="DefaultParagraphFont"/>
    <w:link w:val="BodyText3"/>
    <w:semiHidden/>
    <w:locked/>
    <w:rsid w:val="00D66273"/>
    <w:rPr>
      <w:lang w:val="en-GB" w:eastAsia="en-GB" w:bidi="ar-SA"/>
    </w:rPr>
  </w:style>
  <w:style w:type="paragraph" w:styleId="BodyTextIndent2">
    <w:name w:val="Body Text Indent 2"/>
    <w:basedOn w:val="Normal"/>
    <w:link w:val="BodyTextIndent2Char"/>
    <w:rsid w:val="00D66273"/>
    <w:pPr>
      <w:numPr>
        <w:ilvl w:val="0"/>
        <w:numId w:val="0"/>
      </w:numPr>
      <w:spacing w:after="0"/>
      <w:ind w:left="1080"/>
    </w:pPr>
    <w:rPr>
      <w:rFonts w:ascii="CG Times (W1)" w:hAnsi="CG Times (W1)"/>
      <w:sz w:val="22"/>
    </w:rPr>
  </w:style>
  <w:style w:type="character" w:customStyle="1" w:styleId="BodyTextIndent2Char">
    <w:name w:val="Body Text Indent 2 Char"/>
    <w:basedOn w:val="DefaultParagraphFont"/>
    <w:link w:val="BodyTextIndent2"/>
    <w:semiHidden/>
    <w:locked/>
    <w:rsid w:val="00D66273"/>
    <w:rPr>
      <w:rFonts w:ascii="CG Times (W1)" w:hAnsi="CG Times (W1)"/>
      <w:sz w:val="22"/>
      <w:lang w:val="en-GB" w:eastAsia="en-GB" w:bidi="ar-SA"/>
    </w:rPr>
  </w:style>
  <w:style w:type="paragraph" w:styleId="E-mailSignature">
    <w:name w:val="E-mail Signature"/>
    <w:basedOn w:val="Normal"/>
    <w:link w:val="E-mailSignatureChar"/>
    <w:rsid w:val="00D66273"/>
    <w:pPr>
      <w:numPr>
        <w:ilvl w:val="0"/>
        <w:numId w:val="0"/>
      </w:numPr>
      <w:spacing w:after="0"/>
    </w:pPr>
    <w:rPr>
      <w:rFonts w:ascii="Times New Roman" w:hAnsi="Times New Roman"/>
    </w:rPr>
  </w:style>
  <w:style w:type="character" w:customStyle="1" w:styleId="E-mailSignatureChar">
    <w:name w:val="E-mail Signature Char"/>
    <w:basedOn w:val="DefaultParagraphFont"/>
    <w:link w:val="E-mailSignature"/>
    <w:semiHidden/>
    <w:locked/>
    <w:rsid w:val="00D66273"/>
    <w:rPr>
      <w:sz w:val="24"/>
      <w:szCs w:val="24"/>
      <w:lang w:val="en-GB" w:eastAsia="en-GB" w:bidi="ar-SA"/>
    </w:rPr>
  </w:style>
  <w:style w:type="paragraph" w:styleId="Index1">
    <w:name w:val="index 1"/>
    <w:basedOn w:val="Normal"/>
    <w:next w:val="Normal"/>
    <w:autoRedefine/>
    <w:semiHidden/>
    <w:rsid w:val="00D66273"/>
    <w:pPr>
      <w:numPr>
        <w:ilvl w:val="0"/>
        <w:numId w:val="0"/>
      </w:numPr>
      <w:spacing w:after="0"/>
      <w:ind w:left="220" w:hanging="220"/>
    </w:pPr>
    <w:rPr>
      <w:rFonts w:ascii="Times New Roman" w:hAnsi="Times New Roman"/>
      <w:sz w:val="22"/>
    </w:rPr>
  </w:style>
  <w:style w:type="paragraph" w:styleId="TOC1">
    <w:name w:val="toc 1"/>
    <w:basedOn w:val="Normal"/>
    <w:next w:val="Normal"/>
    <w:autoRedefine/>
    <w:uiPriority w:val="39"/>
    <w:qFormat/>
    <w:rsid w:val="00D66273"/>
    <w:pPr>
      <w:numPr>
        <w:ilvl w:val="0"/>
        <w:numId w:val="0"/>
      </w:numPr>
      <w:spacing w:before="240"/>
    </w:pPr>
    <w:rPr>
      <w:rFonts w:ascii="Times New Roman" w:hAnsi="Times New Roman"/>
      <w:b/>
      <w:bCs/>
    </w:rPr>
  </w:style>
  <w:style w:type="paragraph" w:styleId="TOC2">
    <w:name w:val="toc 2"/>
    <w:basedOn w:val="Normal"/>
    <w:next w:val="Normal"/>
    <w:autoRedefine/>
    <w:uiPriority w:val="39"/>
    <w:qFormat/>
    <w:rsid w:val="00E04ADB"/>
    <w:pPr>
      <w:numPr>
        <w:ilvl w:val="0"/>
        <w:numId w:val="0"/>
      </w:numPr>
      <w:tabs>
        <w:tab w:val="left" w:pos="660"/>
        <w:tab w:val="right" w:pos="9776"/>
      </w:tabs>
      <w:spacing w:before="120" w:after="0"/>
      <w:ind w:left="220"/>
    </w:pPr>
    <w:rPr>
      <w:rFonts w:ascii="Times New Roman" w:hAnsi="Times New Roman"/>
      <w:i/>
      <w:iCs/>
    </w:rPr>
  </w:style>
  <w:style w:type="paragraph" w:styleId="TOC3">
    <w:name w:val="toc 3"/>
    <w:basedOn w:val="Normal"/>
    <w:next w:val="Normal"/>
    <w:autoRedefine/>
    <w:uiPriority w:val="39"/>
    <w:semiHidden/>
    <w:qFormat/>
    <w:rsid w:val="00D66273"/>
    <w:pPr>
      <w:numPr>
        <w:ilvl w:val="0"/>
        <w:numId w:val="0"/>
      </w:numPr>
      <w:spacing w:after="0"/>
      <w:ind w:left="440"/>
    </w:pPr>
    <w:rPr>
      <w:rFonts w:ascii="Times New Roman" w:hAnsi="Times New Roman"/>
    </w:rPr>
  </w:style>
  <w:style w:type="paragraph" w:styleId="TOC4">
    <w:name w:val="toc 4"/>
    <w:basedOn w:val="Normal"/>
    <w:next w:val="Normal"/>
    <w:autoRedefine/>
    <w:semiHidden/>
    <w:rsid w:val="00D66273"/>
    <w:pPr>
      <w:numPr>
        <w:ilvl w:val="0"/>
        <w:numId w:val="0"/>
      </w:numPr>
      <w:spacing w:after="0"/>
      <w:ind w:left="660"/>
    </w:pPr>
    <w:rPr>
      <w:rFonts w:ascii="Times New Roman" w:hAnsi="Times New Roman"/>
    </w:rPr>
  </w:style>
  <w:style w:type="paragraph" w:styleId="TOC5">
    <w:name w:val="toc 5"/>
    <w:basedOn w:val="Normal"/>
    <w:next w:val="Normal"/>
    <w:autoRedefine/>
    <w:semiHidden/>
    <w:rsid w:val="00D66273"/>
    <w:pPr>
      <w:numPr>
        <w:ilvl w:val="0"/>
        <w:numId w:val="0"/>
      </w:numPr>
      <w:spacing w:after="0"/>
      <w:ind w:left="880"/>
    </w:pPr>
    <w:rPr>
      <w:rFonts w:ascii="Times New Roman" w:hAnsi="Times New Roman"/>
    </w:rPr>
  </w:style>
  <w:style w:type="paragraph" w:styleId="TOC6">
    <w:name w:val="toc 6"/>
    <w:basedOn w:val="Normal"/>
    <w:next w:val="Normal"/>
    <w:autoRedefine/>
    <w:semiHidden/>
    <w:rsid w:val="00D66273"/>
    <w:pPr>
      <w:numPr>
        <w:ilvl w:val="0"/>
        <w:numId w:val="0"/>
      </w:numPr>
      <w:spacing w:after="0"/>
      <w:ind w:left="1100"/>
    </w:pPr>
    <w:rPr>
      <w:rFonts w:ascii="Times New Roman" w:hAnsi="Times New Roman"/>
    </w:rPr>
  </w:style>
  <w:style w:type="paragraph" w:styleId="TOC7">
    <w:name w:val="toc 7"/>
    <w:basedOn w:val="Normal"/>
    <w:next w:val="Normal"/>
    <w:autoRedefine/>
    <w:semiHidden/>
    <w:rsid w:val="00D66273"/>
    <w:pPr>
      <w:numPr>
        <w:ilvl w:val="0"/>
        <w:numId w:val="0"/>
      </w:numPr>
      <w:spacing w:after="0"/>
      <w:ind w:left="1320"/>
    </w:pPr>
    <w:rPr>
      <w:rFonts w:ascii="Times New Roman" w:hAnsi="Times New Roman"/>
    </w:rPr>
  </w:style>
  <w:style w:type="paragraph" w:styleId="TOC8">
    <w:name w:val="toc 8"/>
    <w:basedOn w:val="Normal"/>
    <w:next w:val="Normal"/>
    <w:autoRedefine/>
    <w:semiHidden/>
    <w:rsid w:val="00D66273"/>
    <w:pPr>
      <w:numPr>
        <w:ilvl w:val="0"/>
        <w:numId w:val="0"/>
      </w:numPr>
      <w:spacing w:after="0"/>
      <w:ind w:left="1540"/>
    </w:pPr>
    <w:rPr>
      <w:rFonts w:ascii="Times New Roman" w:hAnsi="Times New Roman"/>
    </w:rPr>
  </w:style>
  <w:style w:type="paragraph" w:styleId="TOC9">
    <w:name w:val="toc 9"/>
    <w:basedOn w:val="Normal"/>
    <w:next w:val="Normal"/>
    <w:autoRedefine/>
    <w:semiHidden/>
    <w:rsid w:val="00D66273"/>
    <w:pPr>
      <w:numPr>
        <w:ilvl w:val="0"/>
        <w:numId w:val="0"/>
      </w:numPr>
      <w:spacing w:after="0"/>
      <w:ind w:left="1760"/>
    </w:pPr>
    <w:rPr>
      <w:rFonts w:ascii="Times New Roman" w:hAnsi="Times New Roman"/>
    </w:rPr>
  </w:style>
  <w:style w:type="paragraph" w:customStyle="1" w:styleId="Tablebody">
    <w:name w:val="Table body"/>
    <w:basedOn w:val="Normal"/>
    <w:rsid w:val="00D66273"/>
    <w:pPr>
      <w:numPr>
        <w:ilvl w:val="0"/>
        <w:numId w:val="0"/>
      </w:numPr>
      <w:spacing w:after="0"/>
      <w:jc w:val="both"/>
    </w:pPr>
    <w:rPr>
      <w:rFonts w:ascii="Garamond" w:hAnsi="Garamond"/>
      <w:sz w:val="22"/>
      <w:szCs w:val="22"/>
      <w:lang w:eastAsia="en-US"/>
    </w:rPr>
  </w:style>
  <w:style w:type="paragraph" w:customStyle="1" w:styleId="body-text">
    <w:name w:val="body-text"/>
    <w:basedOn w:val="Normal"/>
    <w:rsid w:val="00D66273"/>
    <w:pPr>
      <w:numPr>
        <w:ilvl w:val="0"/>
        <w:numId w:val="0"/>
      </w:numPr>
      <w:spacing w:before="100" w:after="100" w:afterAutospacing="1" w:line="280" w:lineRule="atLeast"/>
    </w:pPr>
    <w:rPr>
      <w:rFonts w:ascii="Times New Roman" w:hAnsi="Times New Roman"/>
      <w:color w:val="000000"/>
      <w:lang w:val="en-US" w:eastAsia="en-US"/>
    </w:rPr>
  </w:style>
  <w:style w:type="paragraph" w:customStyle="1" w:styleId="InsideAddress">
    <w:name w:val="Inside Address"/>
    <w:basedOn w:val="Normal"/>
    <w:rsid w:val="00D66273"/>
    <w:pPr>
      <w:numPr>
        <w:ilvl w:val="0"/>
        <w:numId w:val="0"/>
      </w:numPr>
      <w:spacing w:after="0"/>
    </w:pPr>
    <w:rPr>
      <w:rFonts w:ascii="Times New Roman" w:hAnsi="Times New Roman"/>
      <w:sz w:val="22"/>
    </w:rPr>
  </w:style>
  <w:style w:type="paragraph" w:styleId="Subtitle">
    <w:name w:val="Subtitle"/>
    <w:basedOn w:val="Normal"/>
    <w:link w:val="SubtitleChar"/>
    <w:qFormat/>
    <w:rsid w:val="00D66273"/>
    <w:pPr>
      <w:numPr>
        <w:ilvl w:val="0"/>
        <w:numId w:val="0"/>
      </w:numPr>
      <w:spacing w:after="60"/>
      <w:jc w:val="center"/>
      <w:outlineLvl w:val="1"/>
    </w:pPr>
  </w:style>
  <w:style w:type="character" w:customStyle="1" w:styleId="SubtitleChar">
    <w:name w:val="Subtitle Char"/>
    <w:basedOn w:val="DefaultParagraphFont"/>
    <w:link w:val="Subtitle"/>
    <w:locked/>
    <w:rsid w:val="00D66273"/>
    <w:rPr>
      <w:rFonts w:ascii="Arial" w:hAnsi="Arial" w:cs="Arial"/>
      <w:sz w:val="24"/>
      <w:szCs w:val="24"/>
      <w:lang w:val="en-GB" w:eastAsia="en-GB" w:bidi="ar-SA"/>
    </w:rPr>
  </w:style>
  <w:style w:type="paragraph" w:customStyle="1" w:styleId="tabletext">
    <w:name w:val="tabletext"/>
    <w:basedOn w:val="Normal"/>
    <w:rsid w:val="00D66273"/>
    <w:pPr>
      <w:numPr>
        <w:ilvl w:val="0"/>
        <w:numId w:val="0"/>
      </w:numPr>
      <w:spacing w:before="60" w:after="60"/>
      <w:ind w:left="60" w:right="60"/>
    </w:pPr>
    <w:rPr>
      <w:rFonts w:ascii="Times New Roman" w:hAnsi="Times New Roman"/>
      <w:color w:val="000000"/>
      <w:sz w:val="18"/>
      <w:szCs w:val="18"/>
    </w:rPr>
  </w:style>
  <w:style w:type="paragraph" w:customStyle="1" w:styleId="Default">
    <w:name w:val="Default"/>
    <w:rsid w:val="00D66273"/>
    <w:pPr>
      <w:widowControl w:val="0"/>
      <w:autoSpaceDE w:val="0"/>
      <w:autoSpaceDN w:val="0"/>
      <w:adjustRightInd w:val="0"/>
    </w:pPr>
    <w:rPr>
      <w:color w:val="000000"/>
      <w:sz w:val="24"/>
      <w:szCs w:val="24"/>
    </w:rPr>
  </w:style>
  <w:style w:type="character" w:styleId="Hyperlink">
    <w:name w:val="Hyperlink"/>
    <w:basedOn w:val="DefaultParagraphFont"/>
    <w:uiPriority w:val="99"/>
    <w:unhideWhenUsed/>
    <w:rsid w:val="006F232B"/>
    <w:rPr>
      <w:strike w:val="0"/>
      <w:dstrike w:val="0"/>
      <w:color w:val="C3262D"/>
      <w:u w:val="none"/>
      <w:effect w:val="none"/>
    </w:rPr>
  </w:style>
  <w:style w:type="character" w:styleId="Strong">
    <w:name w:val="Strong"/>
    <w:basedOn w:val="DefaultParagraphFont"/>
    <w:uiPriority w:val="22"/>
    <w:qFormat/>
    <w:rsid w:val="006F232B"/>
    <w:rPr>
      <w:b/>
      <w:bCs/>
    </w:rPr>
  </w:style>
  <w:style w:type="paragraph" w:styleId="TOCHeading">
    <w:name w:val="TOC Heading"/>
    <w:basedOn w:val="Heading1"/>
    <w:next w:val="Normal"/>
    <w:uiPriority w:val="39"/>
    <w:semiHidden/>
    <w:unhideWhenUsed/>
    <w:qFormat/>
    <w:rsid w:val="00C012DB"/>
    <w:pPr>
      <w:keepLines/>
      <w:numPr>
        <w:ilvl w:val="0"/>
        <w:numId w:val="0"/>
      </w:numPr>
      <w:spacing w:before="480" w:after="0" w:line="276" w:lineRule="auto"/>
      <w:outlineLvl w:val="9"/>
    </w:pPr>
    <w:rPr>
      <w:rFonts w:ascii="Cambria" w:hAnsi="Cambria"/>
      <w:color w:val="365F91"/>
      <w:kern w:val="0"/>
      <w:sz w:val="28"/>
      <w:szCs w:val="28"/>
      <w:lang w:val="en-US" w:eastAsia="en-US"/>
    </w:rPr>
  </w:style>
  <w:style w:type="paragraph" w:styleId="ListParagraph">
    <w:name w:val="List Paragraph"/>
    <w:aliases w:val="Bullet Number,Bullet 1,Use Case List Paragraph,Bullet List,FooterText,List Paragraph1,Paragraphe de liste1,Bulletr List Paragraph,列出段落,列出段落1,List Paragraph2,List Paragraph21,Listeafsnit1,Parágrafo da Lista1,Párrafo de lista1,Bulleted List"/>
    <w:basedOn w:val="Normal"/>
    <w:link w:val="ListParagraphChar"/>
    <w:uiPriority w:val="34"/>
    <w:qFormat/>
    <w:rsid w:val="00067E00"/>
    <w:pPr>
      <w:ind w:left="720"/>
      <w:contextualSpacing/>
    </w:pPr>
  </w:style>
  <w:style w:type="character" w:styleId="FollowedHyperlink">
    <w:name w:val="FollowedHyperlink"/>
    <w:basedOn w:val="DefaultParagraphFont"/>
    <w:semiHidden/>
    <w:unhideWhenUsed/>
    <w:rsid w:val="000A47D3"/>
    <w:rPr>
      <w:color w:val="800080" w:themeColor="followedHyperlink"/>
      <w:u w:val="single"/>
    </w:rPr>
  </w:style>
  <w:style w:type="character" w:customStyle="1" w:styleId="ListParagraphChar">
    <w:name w:val="List Paragraph Char"/>
    <w:aliases w:val="Bullet Number Char,Bullet 1 Char,Use Case List Paragraph Char,Bullet List Char,FooterText Char,List Paragraph1 Char,Paragraphe de liste1 Char,Bulletr List Paragraph Char,列出段落 Char,列出段落1 Char,List Paragraph2 Char,List Paragraph21 Char"/>
    <w:basedOn w:val="DefaultParagraphFont"/>
    <w:link w:val="ListParagraph"/>
    <w:uiPriority w:val="34"/>
    <w:qFormat/>
    <w:locked/>
    <w:rsid w:val="008D1FFB"/>
  </w:style>
  <w:style w:type="paragraph" w:customStyle="1" w:styleId="IntroHeading">
    <w:name w:val="Intro Heading"/>
    <w:aliases w:val="Heading Left"/>
    <w:basedOn w:val="Normal"/>
    <w:uiPriority w:val="11"/>
    <w:semiHidden/>
    <w:qFormat/>
    <w:rsid w:val="00E26F70"/>
    <w:pPr>
      <w:keepNext/>
      <w:keepLines/>
      <w:numPr>
        <w:ilvl w:val="0"/>
        <w:numId w:val="45"/>
      </w:numPr>
      <w:tabs>
        <w:tab w:val="num" w:pos="360"/>
      </w:tabs>
      <w:spacing w:after="240"/>
      <w:jc w:val="both"/>
    </w:pPr>
    <w:rPr>
      <w:rFonts w:ascii="Arial Bold" w:eastAsiaTheme="minorHAnsi" w:hAnsi="Arial Bold" w:cstheme="minorBidi"/>
      <w:b/>
      <w:smallCaps/>
      <w:lang w:eastAsia="en-US"/>
    </w:rPr>
  </w:style>
  <w:style w:type="paragraph" w:customStyle="1" w:styleId="Level1Heading">
    <w:name w:val="Level 1 Heading"/>
    <w:aliases w:val="Paragraph 1,Block paragraph 1,REPORT PARA 1 RB"/>
    <w:basedOn w:val="Normal"/>
    <w:next w:val="Normal"/>
    <w:qFormat/>
    <w:rsid w:val="00E26F70"/>
    <w:pPr>
      <w:keepNext/>
      <w:keepLines/>
      <w:numPr>
        <w:ilvl w:val="0"/>
        <w:numId w:val="43"/>
      </w:numPr>
      <w:spacing w:after="240"/>
      <w:outlineLvl w:val="0"/>
    </w:pPr>
    <w:rPr>
      <w:rFonts w:ascii="Arial Bold" w:eastAsiaTheme="minorHAnsi" w:hAnsi="Arial Bold" w:cstheme="minorBidi"/>
      <w:b/>
      <w:smallCaps/>
      <w:lang w:eastAsia="en-US"/>
    </w:rPr>
  </w:style>
  <w:style w:type="paragraph" w:customStyle="1" w:styleId="Level2Number">
    <w:name w:val="Level 2 Number"/>
    <w:aliases w:val="Paragraph 1.1,Block paragraph 1.1,Block paragraph 1.1 CB,Report Para 1.1 RB,Block Para 1.1 RB"/>
    <w:basedOn w:val="Normal"/>
    <w:qFormat/>
    <w:rsid w:val="00E26F70"/>
    <w:pPr>
      <w:numPr>
        <w:numId w:val="43"/>
      </w:numPr>
      <w:spacing w:after="240"/>
      <w:jc w:val="both"/>
    </w:pPr>
    <w:rPr>
      <w:rFonts w:eastAsiaTheme="minorHAnsi" w:cstheme="minorBidi"/>
      <w:lang w:eastAsia="en-US"/>
    </w:rPr>
  </w:style>
  <w:style w:type="paragraph" w:customStyle="1" w:styleId="Level3Number">
    <w:name w:val="Level 3 Number"/>
    <w:aliases w:val="Paragraph 1.1.1,Block paragraph 1.1.1,Block paragraph 1.1.1 CB,Report Para 1.1.1 RB,Block Para 1.1.1 RB"/>
    <w:basedOn w:val="Normal"/>
    <w:qFormat/>
    <w:rsid w:val="00E26F70"/>
    <w:pPr>
      <w:numPr>
        <w:ilvl w:val="2"/>
        <w:numId w:val="43"/>
      </w:numPr>
      <w:spacing w:after="240"/>
      <w:jc w:val="both"/>
    </w:pPr>
    <w:rPr>
      <w:rFonts w:eastAsiaTheme="minorHAnsi" w:cstheme="minorBidi"/>
      <w:lang w:eastAsia="en-US"/>
    </w:rPr>
  </w:style>
  <w:style w:type="paragraph" w:customStyle="1" w:styleId="Level4Number">
    <w:name w:val="Level 4 Number"/>
    <w:aliases w:val="Paragraph 1.1.1 (a),Block paragraph 1.1.1 (a),Block paragraph 1.1.1(a) CB,Report Para 1.1.1(a) RB,Block Para 1.1.1(a) RB"/>
    <w:basedOn w:val="Normal"/>
    <w:uiPriority w:val="13"/>
    <w:semiHidden/>
    <w:qFormat/>
    <w:rsid w:val="00E26F70"/>
    <w:pPr>
      <w:numPr>
        <w:ilvl w:val="3"/>
        <w:numId w:val="43"/>
      </w:numPr>
      <w:spacing w:after="240"/>
      <w:jc w:val="both"/>
    </w:pPr>
    <w:rPr>
      <w:rFonts w:eastAsiaTheme="minorHAnsi" w:cstheme="minorBidi"/>
      <w:lang w:eastAsia="en-US"/>
    </w:rPr>
  </w:style>
  <w:style w:type="paragraph" w:customStyle="1" w:styleId="Level5Number">
    <w:name w:val="Level 5 Number"/>
    <w:aliases w:val="Paragraph 1.1.1 (a)(i),Block paragraph 1.1.1 (a)(i),Report Para 1.1.1(a)(i) RB,Block Para 1.1.1(a)(i) RB"/>
    <w:basedOn w:val="Normal"/>
    <w:uiPriority w:val="13"/>
    <w:semiHidden/>
    <w:qFormat/>
    <w:rsid w:val="00E26F70"/>
    <w:pPr>
      <w:numPr>
        <w:ilvl w:val="4"/>
        <w:numId w:val="43"/>
      </w:numPr>
      <w:spacing w:after="240"/>
      <w:jc w:val="both"/>
    </w:pPr>
    <w:rPr>
      <w:rFonts w:eastAsiaTheme="minorHAnsi" w:cstheme="minorBidi"/>
      <w:lang w:eastAsia="en-US"/>
    </w:rPr>
  </w:style>
  <w:style w:type="paragraph" w:customStyle="1" w:styleId="Level6Number">
    <w:name w:val="Level 6 Number"/>
    <w:aliases w:val="Paragraph 1.1.1 (a)(i)(A),Block paragraph 1.1.1 (a)(i)(A),Report Para 1.1.1(a)(i)(A) RB,Block Para 1.1.1(a)(i)(A) RB"/>
    <w:basedOn w:val="Normal"/>
    <w:uiPriority w:val="13"/>
    <w:semiHidden/>
    <w:qFormat/>
    <w:rsid w:val="00E26F70"/>
    <w:pPr>
      <w:numPr>
        <w:ilvl w:val="5"/>
        <w:numId w:val="43"/>
      </w:numPr>
      <w:spacing w:after="240"/>
      <w:jc w:val="both"/>
    </w:pPr>
    <w:rPr>
      <w:rFonts w:eastAsiaTheme="minorHAnsi" w:cstheme="minorBidi"/>
      <w:lang w:eastAsia="en-US"/>
    </w:rPr>
  </w:style>
  <w:style w:type="paragraph" w:customStyle="1" w:styleId="Level7Number">
    <w:name w:val="Level 7 Number"/>
    <w:basedOn w:val="Normal"/>
    <w:uiPriority w:val="49"/>
    <w:semiHidden/>
    <w:qFormat/>
    <w:rsid w:val="00E26F70"/>
    <w:pPr>
      <w:numPr>
        <w:ilvl w:val="6"/>
        <w:numId w:val="43"/>
      </w:numPr>
      <w:spacing w:after="240"/>
      <w:jc w:val="both"/>
    </w:pPr>
    <w:rPr>
      <w:rFonts w:eastAsiaTheme="minorHAnsi" w:cstheme="minorBidi"/>
      <w:lang w:eastAsia="en-US"/>
    </w:rPr>
  </w:style>
  <w:style w:type="paragraph" w:customStyle="1" w:styleId="Level8Number">
    <w:name w:val="Level 8 Number"/>
    <w:basedOn w:val="Normal"/>
    <w:uiPriority w:val="49"/>
    <w:semiHidden/>
    <w:qFormat/>
    <w:rsid w:val="00E26F70"/>
    <w:pPr>
      <w:numPr>
        <w:ilvl w:val="7"/>
        <w:numId w:val="43"/>
      </w:numPr>
      <w:spacing w:after="240"/>
      <w:jc w:val="both"/>
    </w:pPr>
    <w:rPr>
      <w:rFonts w:eastAsiaTheme="minorHAnsi" w:cstheme="minorBidi"/>
      <w:lang w:eastAsia="en-US"/>
    </w:rPr>
  </w:style>
  <w:style w:type="paragraph" w:customStyle="1" w:styleId="Level9Number">
    <w:name w:val="Level 9 Number"/>
    <w:basedOn w:val="Normal"/>
    <w:uiPriority w:val="49"/>
    <w:semiHidden/>
    <w:qFormat/>
    <w:rsid w:val="00E26F70"/>
    <w:pPr>
      <w:numPr>
        <w:ilvl w:val="8"/>
        <w:numId w:val="43"/>
      </w:numPr>
      <w:spacing w:after="240"/>
      <w:jc w:val="both"/>
    </w:pPr>
    <w:rPr>
      <w:rFonts w:eastAsiaTheme="minorHAnsi" w:cstheme="minorBidi"/>
      <w:lang w:eastAsia="en-US"/>
    </w:rPr>
  </w:style>
  <w:style w:type="numbering" w:customStyle="1" w:styleId="NumbListLegal">
    <w:name w:val="NumbList Legal"/>
    <w:uiPriority w:val="99"/>
    <w:rsid w:val="00E26F70"/>
    <w:pPr>
      <w:numPr>
        <w:numId w:val="43"/>
      </w:numPr>
    </w:pPr>
  </w:style>
  <w:style w:type="numbering" w:customStyle="1" w:styleId="NumbListIntro">
    <w:name w:val="NumbListIntro"/>
    <w:uiPriority w:val="99"/>
    <w:rsid w:val="00E26F70"/>
    <w:pPr>
      <w:numPr>
        <w:numId w:val="44"/>
      </w:numPr>
    </w:pPr>
  </w:style>
  <w:style w:type="paragraph" w:customStyle="1" w:styleId="Parties1">
    <w:name w:val="Parties 1"/>
    <w:aliases w:val="Parties"/>
    <w:basedOn w:val="Normal"/>
    <w:uiPriority w:val="28"/>
    <w:semiHidden/>
    <w:qFormat/>
    <w:rsid w:val="00E26F70"/>
    <w:pPr>
      <w:numPr>
        <w:numId w:val="45"/>
      </w:numPr>
      <w:tabs>
        <w:tab w:val="clear" w:pos="851"/>
        <w:tab w:val="num" w:pos="360"/>
      </w:tabs>
      <w:spacing w:after="240"/>
      <w:jc w:val="both"/>
    </w:pPr>
    <w:rPr>
      <w:rFonts w:eastAsiaTheme="minorHAnsi" w:cstheme="minorBidi"/>
      <w:lang w:eastAsia="en-US"/>
    </w:rPr>
  </w:style>
  <w:style w:type="paragraph" w:customStyle="1" w:styleId="Parties2">
    <w:name w:val="Parties 2"/>
    <w:basedOn w:val="Normal"/>
    <w:uiPriority w:val="49"/>
    <w:semiHidden/>
    <w:qFormat/>
    <w:rsid w:val="00E26F70"/>
    <w:pPr>
      <w:keepNext/>
      <w:numPr>
        <w:ilvl w:val="2"/>
        <w:numId w:val="45"/>
      </w:numPr>
      <w:tabs>
        <w:tab w:val="clear" w:pos="1701"/>
        <w:tab w:val="num" w:pos="360"/>
      </w:tabs>
      <w:spacing w:after="240"/>
      <w:jc w:val="both"/>
    </w:pPr>
    <w:rPr>
      <w:rFonts w:eastAsiaTheme="minorHAnsi" w:cstheme="minorBidi"/>
      <w:lang w:eastAsia="en-US"/>
    </w:rPr>
  </w:style>
  <w:style w:type="paragraph" w:customStyle="1" w:styleId="Background1">
    <w:name w:val="Background 1"/>
    <w:aliases w:val="Recitals"/>
    <w:basedOn w:val="Normal"/>
    <w:uiPriority w:val="12"/>
    <w:semiHidden/>
    <w:qFormat/>
    <w:rsid w:val="00E26F70"/>
    <w:pPr>
      <w:numPr>
        <w:ilvl w:val="3"/>
        <w:numId w:val="45"/>
      </w:numPr>
      <w:tabs>
        <w:tab w:val="clear" w:pos="851"/>
        <w:tab w:val="num" w:pos="360"/>
      </w:tabs>
      <w:spacing w:after="240"/>
      <w:jc w:val="both"/>
    </w:pPr>
    <w:rPr>
      <w:rFonts w:eastAsiaTheme="minorHAnsi" w:cstheme="minorBidi"/>
      <w:lang w:eastAsia="en-US"/>
    </w:rPr>
  </w:style>
  <w:style w:type="paragraph" w:customStyle="1" w:styleId="Background2">
    <w:name w:val="Background 2"/>
    <w:basedOn w:val="Normal"/>
    <w:uiPriority w:val="49"/>
    <w:semiHidden/>
    <w:qFormat/>
    <w:rsid w:val="00E26F70"/>
    <w:pPr>
      <w:keepNext/>
      <w:numPr>
        <w:ilvl w:val="4"/>
        <w:numId w:val="45"/>
      </w:numPr>
      <w:tabs>
        <w:tab w:val="clear" w:pos="1701"/>
        <w:tab w:val="num" w:pos="360"/>
      </w:tabs>
      <w:spacing w:after="240"/>
      <w:jc w:val="both"/>
    </w:pPr>
    <w:rPr>
      <w:rFonts w:eastAsiaTheme="minorHAnsi" w:cstheme="minorBidi"/>
      <w:lang w:eastAsia="en-US"/>
    </w:rPr>
  </w:style>
  <w:style w:type="paragraph" w:styleId="Revision">
    <w:name w:val="Revision"/>
    <w:hidden/>
    <w:uiPriority w:val="99"/>
    <w:semiHidden/>
    <w:rsid w:val="007E2CA9"/>
  </w:style>
  <w:style w:type="character" w:styleId="UnresolvedMention">
    <w:name w:val="Unresolved Mention"/>
    <w:basedOn w:val="DefaultParagraphFont"/>
    <w:uiPriority w:val="99"/>
    <w:semiHidden/>
    <w:unhideWhenUsed/>
    <w:rsid w:val="007F0D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783578">
      <w:bodyDiv w:val="1"/>
      <w:marLeft w:val="0"/>
      <w:marRight w:val="0"/>
      <w:marTop w:val="0"/>
      <w:marBottom w:val="0"/>
      <w:divBdr>
        <w:top w:val="none" w:sz="0" w:space="0" w:color="auto"/>
        <w:left w:val="none" w:sz="0" w:space="0" w:color="auto"/>
        <w:bottom w:val="none" w:sz="0" w:space="0" w:color="auto"/>
        <w:right w:val="none" w:sz="0" w:space="0" w:color="auto"/>
      </w:divBdr>
    </w:div>
    <w:div w:id="135686184">
      <w:bodyDiv w:val="1"/>
      <w:marLeft w:val="0"/>
      <w:marRight w:val="0"/>
      <w:marTop w:val="0"/>
      <w:marBottom w:val="0"/>
      <w:divBdr>
        <w:top w:val="none" w:sz="0" w:space="0" w:color="auto"/>
        <w:left w:val="none" w:sz="0" w:space="0" w:color="auto"/>
        <w:bottom w:val="none" w:sz="0" w:space="0" w:color="auto"/>
        <w:right w:val="none" w:sz="0" w:space="0" w:color="auto"/>
      </w:divBdr>
    </w:div>
    <w:div w:id="208998635">
      <w:bodyDiv w:val="1"/>
      <w:marLeft w:val="0"/>
      <w:marRight w:val="0"/>
      <w:marTop w:val="0"/>
      <w:marBottom w:val="0"/>
      <w:divBdr>
        <w:top w:val="none" w:sz="0" w:space="0" w:color="auto"/>
        <w:left w:val="none" w:sz="0" w:space="0" w:color="auto"/>
        <w:bottom w:val="none" w:sz="0" w:space="0" w:color="auto"/>
        <w:right w:val="none" w:sz="0" w:space="0" w:color="auto"/>
      </w:divBdr>
    </w:div>
    <w:div w:id="355422243">
      <w:bodyDiv w:val="1"/>
      <w:marLeft w:val="0"/>
      <w:marRight w:val="0"/>
      <w:marTop w:val="0"/>
      <w:marBottom w:val="0"/>
      <w:divBdr>
        <w:top w:val="none" w:sz="0" w:space="0" w:color="auto"/>
        <w:left w:val="none" w:sz="0" w:space="0" w:color="auto"/>
        <w:bottom w:val="none" w:sz="0" w:space="0" w:color="auto"/>
        <w:right w:val="none" w:sz="0" w:space="0" w:color="auto"/>
      </w:divBdr>
    </w:div>
    <w:div w:id="457341913">
      <w:bodyDiv w:val="1"/>
      <w:marLeft w:val="0"/>
      <w:marRight w:val="0"/>
      <w:marTop w:val="0"/>
      <w:marBottom w:val="0"/>
      <w:divBdr>
        <w:top w:val="none" w:sz="0" w:space="0" w:color="auto"/>
        <w:left w:val="none" w:sz="0" w:space="0" w:color="auto"/>
        <w:bottom w:val="none" w:sz="0" w:space="0" w:color="auto"/>
        <w:right w:val="none" w:sz="0" w:space="0" w:color="auto"/>
      </w:divBdr>
    </w:div>
    <w:div w:id="544604913">
      <w:bodyDiv w:val="1"/>
      <w:marLeft w:val="0"/>
      <w:marRight w:val="0"/>
      <w:marTop w:val="0"/>
      <w:marBottom w:val="0"/>
      <w:divBdr>
        <w:top w:val="none" w:sz="0" w:space="0" w:color="auto"/>
        <w:left w:val="none" w:sz="0" w:space="0" w:color="auto"/>
        <w:bottom w:val="none" w:sz="0" w:space="0" w:color="auto"/>
        <w:right w:val="none" w:sz="0" w:space="0" w:color="auto"/>
      </w:divBdr>
    </w:div>
    <w:div w:id="558128645">
      <w:bodyDiv w:val="1"/>
      <w:marLeft w:val="0"/>
      <w:marRight w:val="0"/>
      <w:marTop w:val="0"/>
      <w:marBottom w:val="0"/>
      <w:divBdr>
        <w:top w:val="none" w:sz="0" w:space="0" w:color="auto"/>
        <w:left w:val="none" w:sz="0" w:space="0" w:color="auto"/>
        <w:bottom w:val="none" w:sz="0" w:space="0" w:color="auto"/>
        <w:right w:val="none" w:sz="0" w:space="0" w:color="auto"/>
      </w:divBdr>
    </w:div>
    <w:div w:id="595481268">
      <w:bodyDiv w:val="1"/>
      <w:marLeft w:val="0"/>
      <w:marRight w:val="0"/>
      <w:marTop w:val="0"/>
      <w:marBottom w:val="0"/>
      <w:divBdr>
        <w:top w:val="none" w:sz="0" w:space="0" w:color="auto"/>
        <w:left w:val="none" w:sz="0" w:space="0" w:color="auto"/>
        <w:bottom w:val="none" w:sz="0" w:space="0" w:color="auto"/>
        <w:right w:val="none" w:sz="0" w:space="0" w:color="auto"/>
      </w:divBdr>
    </w:div>
    <w:div w:id="857154659">
      <w:bodyDiv w:val="1"/>
      <w:marLeft w:val="0"/>
      <w:marRight w:val="0"/>
      <w:marTop w:val="0"/>
      <w:marBottom w:val="0"/>
      <w:divBdr>
        <w:top w:val="none" w:sz="0" w:space="0" w:color="auto"/>
        <w:left w:val="none" w:sz="0" w:space="0" w:color="auto"/>
        <w:bottom w:val="none" w:sz="0" w:space="0" w:color="auto"/>
        <w:right w:val="none" w:sz="0" w:space="0" w:color="auto"/>
      </w:divBdr>
    </w:div>
    <w:div w:id="969894898">
      <w:bodyDiv w:val="1"/>
      <w:marLeft w:val="0"/>
      <w:marRight w:val="0"/>
      <w:marTop w:val="0"/>
      <w:marBottom w:val="0"/>
      <w:divBdr>
        <w:top w:val="none" w:sz="0" w:space="0" w:color="auto"/>
        <w:left w:val="none" w:sz="0" w:space="0" w:color="auto"/>
        <w:bottom w:val="none" w:sz="0" w:space="0" w:color="auto"/>
        <w:right w:val="none" w:sz="0" w:space="0" w:color="auto"/>
      </w:divBdr>
    </w:div>
    <w:div w:id="1020472194">
      <w:bodyDiv w:val="1"/>
      <w:marLeft w:val="0"/>
      <w:marRight w:val="0"/>
      <w:marTop w:val="0"/>
      <w:marBottom w:val="0"/>
      <w:divBdr>
        <w:top w:val="none" w:sz="0" w:space="0" w:color="auto"/>
        <w:left w:val="none" w:sz="0" w:space="0" w:color="auto"/>
        <w:bottom w:val="none" w:sz="0" w:space="0" w:color="auto"/>
        <w:right w:val="none" w:sz="0" w:space="0" w:color="auto"/>
      </w:divBdr>
    </w:div>
    <w:div w:id="1096946350">
      <w:bodyDiv w:val="1"/>
      <w:marLeft w:val="0"/>
      <w:marRight w:val="0"/>
      <w:marTop w:val="0"/>
      <w:marBottom w:val="0"/>
      <w:divBdr>
        <w:top w:val="none" w:sz="0" w:space="0" w:color="auto"/>
        <w:left w:val="none" w:sz="0" w:space="0" w:color="auto"/>
        <w:bottom w:val="none" w:sz="0" w:space="0" w:color="auto"/>
        <w:right w:val="none" w:sz="0" w:space="0" w:color="auto"/>
      </w:divBdr>
    </w:div>
    <w:div w:id="1177035893">
      <w:bodyDiv w:val="1"/>
      <w:marLeft w:val="0"/>
      <w:marRight w:val="0"/>
      <w:marTop w:val="0"/>
      <w:marBottom w:val="0"/>
      <w:divBdr>
        <w:top w:val="none" w:sz="0" w:space="0" w:color="auto"/>
        <w:left w:val="none" w:sz="0" w:space="0" w:color="auto"/>
        <w:bottom w:val="none" w:sz="0" w:space="0" w:color="auto"/>
        <w:right w:val="none" w:sz="0" w:space="0" w:color="auto"/>
      </w:divBdr>
    </w:div>
    <w:div w:id="1214318259">
      <w:bodyDiv w:val="1"/>
      <w:marLeft w:val="0"/>
      <w:marRight w:val="0"/>
      <w:marTop w:val="0"/>
      <w:marBottom w:val="0"/>
      <w:divBdr>
        <w:top w:val="none" w:sz="0" w:space="0" w:color="auto"/>
        <w:left w:val="none" w:sz="0" w:space="0" w:color="auto"/>
        <w:bottom w:val="none" w:sz="0" w:space="0" w:color="auto"/>
        <w:right w:val="none" w:sz="0" w:space="0" w:color="auto"/>
      </w:divBdr>
    </w:div>
    <w:div w:id="1243568182">
      <w:bodyDiv w:val="1"/>
      <w:marLeft w:val="0"/>
      <w:marRight w:val="0"/>
      <w:marTop w:val="0"/>
      <w:marBottom w:val="0"/>
      <w:divBdr>
        <w:top w:val="none" w:sz="0" w:space="0" w:color="auto"/>
        <w:left w:val="none" w:sz="0" w:space="0" w:color="auto"/>
        <w:bottom w:val="none" w:sz="0" w:space="0" w:color="auto"/>
        <w:right w:val="none" w:sz="0" w:space="0" w:color="auto"/>
      </w:divBdr>
    </w:div>
    <w:div w:id="1303929633">
      <w:bodyDiv w:val="1"/>
      <w:marLeft w:val="0"/>
      <w:marRight w:val="0"/>
      <w:marTop w:val="0"/>
      <w:marBottom w:val="0"/>
      <w:divBdr>
        <w:top w:val="none" w:sz="0" w:space="0" w:color="auto"/>
        <w:left w:val="none" w:sz="0" w:space="0" w:color="auto"/>
        <w:bottom w:val="none" w:sz="0" w:space="0" w:color="auto"/>
        <w:right w:val="none" w:sz="0" w:space="0" w:color="auto"/>
      </w:divBdr>
    </w:div>
    <w:div w:id="1407999453">
      <w:bodyDiv w:val="1"/>
      <w:marLeft w:val="0"/>
      <w:marRight w:val="0"/>
      <w:marTop w:val="0"/>
      <w:marBottom w:val="0"/>
      <w:divBdr>
        <w:top w:val="none" w:sz="0" w:space="0" w:color="auto"/>
        <w:left w:val="none" w:sz="0" w:space="0" w:color="auto"/>
        <w:bottom w:val="none" w:sz="0" w:space="0" w:color="auto"/>
        <w:right w:val="none" w:sz="0" w:space="0" w:color="auto"/>
      </w:divBdr>
    </w:div>
    <w:div w:id="1418014647">
      <w:bodyDiv w:val="1"/>
      <w:marLeft w:val="0"/>
      <w:marRight w:val="0"/>
      <w:marTop w:val="0"/>
      <w:marBottom w:val="0"/>
      <w:divBdr>
        <w:top w:val="none" w:sz="0" w:space="0" w:color="auto"/>
        <w:left w:val="none" w:sz="0" w:space="0" w:color="auto"/>
        <w:bottom w:val="none" w:sz="0" w:space="0" w:color="auto"/>
        <w:right w:val="none" w:sz="0" w:space="0" w:color="auto"/>
      </w:divBdr>
    </w:div>
    <w:div w:id="1589122581">
      <w:bodyDiv w:val="1"/>
      <w:marLeft w:val="0"/>
      <w:marRight w:val="0"/>
      <w:marTop w:val="0"/>
      <w:marBottom w:val="0"/>
      <w:divBdr>
        <w:top w:val="none" w:sz="0" w:space="0" w:color="auto"/>
        <w:left w:val="none" w:sz="0" w:space="0" w:color="auto"/>
        <w:bottom w:val="none" w:sz="0" w:space="0" w:color="auto"/>
        <w:right w:val="none" w:sz="0" w:space="0" w:color="auto"/>
      </w:divBdr>
    </w:div>
    <w:div w:id="1592354978">
      <w:bodyDiv w:val="1"/>
      <w:marLeft w:val="0"/>
      <w:marRight w:val="0"/>
      <w:marTop w:val="0"/>
      <w:marBottom w:val="0"/>
      <w:divBdr>
        <w:top w:val="none" w:sz="0" w:space="0" w:color="auto"/>
        <w:left w:val="none" w:sz="0" w:space="0" w:color="auto"/>
        <w:bottom w:val="none" w:sz="0" w:space="0" w:color="auto"/>
        <w:right w:val="none" w:sz="0" w:space="0" w:color="auto"/>
      </w:divBdr>
    </w:div>
    <w:div w:id="1680543110">
      <w:bodyDiv w:val="1"/>
      <w:marLeft w:val="0"/>
      <w:marRight w:val="0"/>
      <w:marTop w:val="0"/>
      <w:marBottom w:val="0"/>
      <w:divBdr>
        <w:top w:val="none" w:sz="0" w:space="0" w:color="auto"/>
        <w:left w:val="none" w:sz="0" w:space="0" w:color="auto"/>
        <w:bottom w:val="none" w:sz="0" w:space="0" w:color="auto"/>
        <w:right w:val="none" w:sz="0" w:space="0" w:color="auto"/>
      </w:divBdr>
    </w:div>
    <w:div w:id="1838038924">
      <w:bodyDiv w:val="1"/>
      <w:marLeft w:val="0"/>
      <w:marRight w:val="0"/>
      <w:marTop w:val="0"/>
      <w:marBottom w:val="0"/>
      <w:divBdr>
        <w:top w:val="none" w:sz="0" w:space="0" w:color="auto"/>
        <w:left w:val="none" w:sz="0" w:space="0" w:color="auto"/>
        <w:bottom w:val="none" w:sz="0" w:space="0" w:color="auto"/>
        <w:right w:val="none" w:sz="0" w:space="0" w:color="auto"/>
      </w:divBdr>
    </w:div>
    <w:div w:id="1864130926">
      <w:bodyDiv w:val="1"/>
      <w:marLeft w:val="0"/>
      <w:marRight w:val="0"/>
      <w:marTop w:val="0"/>
      <w:marBottom w:val="0"/>
      <w:divBdr>
        <w:top w:val="none" w:sz="0" w:space="0" w:color="auto"/>
        <w:left w:val="none" w:sz="0" w:space="0" w:color="auto"/>
        <w:bottom w:val="none" w:sz="0" w:space="0" w:color="auto"/>
        <w:right w:val="none" w:sz="0" w:space="0" w:color="auto"/>
      </w:divBdr>
    </w:div>
    <w:div w:id="1955016786">
      <w:bodyDiv w:val="1"/>
      <w:marLeft w:val="335"/>
      <w:marRight w:val="335"/>
      <w:marTop w:val="84"/>
      <w:marBottom w:val="167"/>
      <w:divBdr>
        <w:top w:val="none" w:sz="0" w:space="0" w:color="auto"/>
        <w:left w:val="none" w:sz="0" w:space="0" w:color="auto"/>
        <w:bottom w:val="none" w:sz="0" w:space="0" w:color="auto"/>
        <w:right w:val="none" w:sz="0" w:space="0" w:color="auto"/>
      </w:divBdr>
      <w:divsChild>
        <w:div w:id="1588728172">
          <w:marLeft w:val="0"/>
          <w:marRight w:val="0"/>
          <w:marTop w:val="0"/>
          <w:marBottom w:val="0"/>
          <w:divBdr>
            <w:top w:val="single" w:sz="2" w:space="0" w:color="797980"/>
            <w:left w:val="single" w:sz="2" w:space="0" w:color="797980"/>
            <w:bottom w:val="single" w:sz="2" w:space="0" w:color="797980"/>
            <w:right w:val="single" w:sz="2" w:space="0" w:color="797980"/>
          </w:divBdr>
          <w:divsChild>
            <w:div w:id="1300651974">
              <w:marLeft w:val="0"/>
              <w:marRight w:val="0"/>
              <w:marTop w:val="0"/>
              <w:marBottom w:val="0"/>
              <w:divBdr>
                <w:top w:val="none" w:sz="0" w:space="0" w:color="auto"/>
                <w:left w:val="none" w:sz="0" w:space="0" w:color="auto"/>
                <w:bottom w:val="none" w:sz="0" w:space="0" w:color="auto"/>
                <w:right w:val="none" w:sz="0" w:space="0" w:color="auto"/>
              </w:divBdr>
              <w:divsChild>
                <w:div w:id="1409964607">
                  <w:marLeft w:val="0"/>
                  <w:marRight w:val="0"/>
                  <w:marTop w:val="0"/>
                  <w:marBottom w:val="0"/>
                  <w:divBdr>
                    <w:top w:val="none" w:sz="0" w:space="0" w:color="auto"/>
                    <w:left w:val="none" w:sz="0" w:space="0" w:color="auto"/>
                    <w:bottom w:val="none" w:sz="0" w:space="0" w:color="auto"/>
                    <w:right w:val="none" w:sz="0" w:space="0" w:color="auto"/>
                  </w:divBdr>
                  <w:divsChild>
                    <w:div w:id="1230651682">
                      <w:marLeft w:val="0"/>
                      <w:marRight w:val="0"/>
                      <w:marTop w:val="0"/>
                      <w:marBottom w:val="0"/>
                      <w:divBdr>
                        <w:top w:val="none" w:sz="0" w:space="0" w:color="auto"/>
                        <w:left w:val="none" w:sz="0" w:space="0" w:color="auto"/>
                        <w:bottom w:val="none" w:sz="0" w:space="0" w:color="auto"/>
                        <w:right w:val="none" w:sz="0" w:space="0" w:color="auto"/>
                      </w:divBdr>
                      <w:divsChild>
                        <w:div w:id="262494289">
                          <w:marLeft w:val="0"/>
                          <w:marRight w:val="0"/>
                          <w:marTop w:val="0"/>
                          <w:marBottom w:val="0"/>
                          <w:divBdr>
                            <w:top w:val="none" w:sz="0" w:space="0" w:color="auto"/>
                            <w:left w:val="none" w:sz="0" w:space="0" w:color="auto"/>
                            <w:bottom w:val="none" w:sz="0" w:space="0" w:color="auto"/>
                            <w:right w:val="none" w:sz="0" w:space="0" w:color="auto"/>
                          </w:divBdr>
                        </w:div>
                        <w:div w:id="531919621">
                          <w:marLeft w:val="0"/>
                          <w:marRight w:val="0"/>
                          <w:marTop w:val="0"/>
                          <w:marBottom w:val="0"/>
                          <w:divBdr>
                            <w:top w:val="none" w:sz="0" w:space="0" w:color="auto"/>
                            <w:left w:val="none" w:sz="0" w:space="0" w:color="auto"/>
                            <w:bottom w:val="none" w:sz="0" w:space="0" w:color="auto"/>
                            <w:right w:val="none" w:sz="0" w:space="0" w:color="auto"/>
                          </w:divBdr>
                        </w:div>
                        <w:div w:id="684408933">
                          <w:marLeft w:val="0"/>
                          <w:marRight w:val="0"/>
                          <w:marTop w:val="0"/>
                          <w:marBottom w:val="0"/>
                          <w:divBdr>
                            <w:top w:val="none" w:sz="0" w:space="0" w:color="auto"/>
                            <w:left w:val="none" w:sz="0" w:space="0" w:color="auto"/>
                            <w:bottom w:val="none" w:sz="0" w:space="0" w:color="auto"/>
                            <w:right w:val="none" w:sz="0" w:space="0" w:color="auto"/>
                          </w:divBdr>
                        </w:div>
                        <w:div w:id="863593077">
                          <w:marLeft w:val="0"/>
                          <w:marRight w:val="0"/>
                          <w:marTop w:val="0"/>
                          <w:marBottom w:val="0"/>
                          <w:divBdr>
                            <w:top w:val="none" w:sz="0" w:space="0" w:color="auto"/>
                            <w:left w:val="none" w:sz="0" w:space="0" w:color="auto"/>
                            <w:bottom w:val="none" w:sz="0" w:space="0" w:color="auto"/>
                            <w:right w:val="none" w:sz="0" w:space="0" w:color="auto"/>
                          </w:divBdr>
                        </w:div>
                        <w:div w:id="1234858019">
                          <w:marLeft w:val="0"/>
                          <w:marRight w:val="0"/>
                          <w:marTop w:val="0"/>
                          <w:marBottom w:val="0"/>
                          <w:divBdr>
                            <w:top w:val="none" w:sz="0" w:space="0" w:color="auto"/>
                            <w:left w:val="none" w:sz="0" w:space="0" w:color="auto"/>
                            <w:bottom w:val="none" w:sz="0" w:space="0" w:color="auto"/>
                            <w:right w:val="none" w:sz="0" w:space="0" w:color="auto"/>
                          </w:divBdr>
                        </w:div>
                        <w:div w:id="1617061099">
                          <w:marLeft w:val="0"/>
                          <w:marRight w:val="0"/>
                          <w:marTop w:val="0"/>
                          <w:marBottom w:val="0"/>
                          <w:divBdr>
                            <w:top w:val="none" w:sz="0" w:space="0" w:color="auto"/>
                            <w:left w:val="none" w:sz="0" w:space="0" w:color="auto"/>
                            <w:bottom w:val="none" w:sz="0" w:space="0" w:color="auto"/>
                            <w:right w:val="none" w:sz="0" w:space="0" w:color="auto"/>
                          </w:divBdr>
                        </w:div>
                        <w:div w:id="2062054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7366920">
      <w:bodyDiv w:val="1"/>
      <w:marLeft w:val="0"/>
      <w:marRight w:val="0"/>
      <w:marTop w:val="0"/>
      <w:marBottom w:val="0"/>
      <w:divBdr>
        <w:top w:val="none" w:sz="0" w:space="0" w:color="auto"/>
        <w:left w:val="none" w:sz="0" w:space="0" w:color="auto"/>
        <w:bottom w:val="none" w:sz="0" w:space="0" w:color="auto"/>
        <w:right w:val="none" w:sz="0" w:space="0" w:color="auto"/>
      </w:divBdr>
    </w:div>
    <w:div w:id="1985088595">
      <w:bodyDiv w:val="1"/>
      <w:marLeft w:val="0"/>
      <w:marRight w:val="0"/>
      <w:marTop w:val="0"/>
      <w:marBottom w:val="0"/>
      <w:divBdr>
        <w:top w:val="none" w:sz="0" w:space="0" w:color="auto"/>
        <w:left w:val="none" w:sz="0" w:space="0" w:color="auto"/>
        <w:bottom w:val="none" w:sz="0" w:space="0" w:color="auto"/>
        <w:right w:val="none" w:sz="0" w:space="0" w:color="auto"/>
      </w:divBdr>
    </w:div>
    <w:div w:id="2045053745">
      <w:bodyDiv w:val="1"/>
      <w:marLeft w:val="0"/>
      <w:marRight w:val="0"/>
      <w:marTop w:val="0"/>
      <w:marBottom w:val="0"/>
      <w:divBdr>
        <w:top w:val="none" w:sz="0" w:space="0" w:color="auto"/>
        <w:left w:val="none" w:sz="0" w:space="0" w:color="auto"/>
        <w:bottom w:val="none" w:sz="0" w:space="0" w:color="auto"/>
        <w:right w:val="none" w:sz="0" w:space="0" w:color="auto"/>
      </w:divBdr>
    </w:div>
    <w:div w:id="2100564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file:///C:/Documents%20and%20Settings/om166585/Local%20Settings/Temporary%20Internet%20Files/je126730/AppData/Roaming/Microsoft/Version%203/ISP/www.waspi.org" TargetMode="External"/><Relationship Id="rId23" Type="http://schemas.openxmlformats.org/officeDocument/2006/relationships/header" Target="header4.xml"/><Relationship Id="rId10" Type="http://schemas.openxmlformats.org/officeDocument/2006/relationships/footnotes" Target="footnotes.xml"/><Relationship Id="rId19" Type="http://schemas.openxmlformats.org/officeDocument/2006/relationships/hyperlink" Target="https://ico.org.uk/"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waspi.org/Documents/702/ISP%20Guidance%20Dec%2010.pdf" TargetMode="External"/><Relationship Id="rId22"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1 6 " ? > < p r o p e r t i e s   x m l n s = " h t t p : / / w w w . i m a n a g e . c o m / w o r k / x m l s c h e m a " >  
     < d o c u m e n t i d > L e g a l ! 6 9 8 2 4 0 3 5 . 1 < / d o c u m e n t i d >  
     < s e n d e r i d > L E W I S T < / s e n d e r i d >  
     < s e n d e r e m a i l > T O M O S . L E W I S @ B L A K E M O R G A N . C O . U K < / s e n d e r e m a i l >  
     < l a s t m o d i f i e d > 2 0 2 4 - 0 3 - 1 0 T 1 9 : 4 8 : 0 0 . 0 0 0 0 0 0 0 + 0 0 : 0 0 < / l a s t m o d i f i e d >  
     < d a t a b a s e > L e g a l < / d a t a b a s e >  
 < / 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5B128E63DCD10A4D9E8CE266869C4385" ma:contentTypeVersion="15" ma:contentTypeDescription="Create a new document." ma:contentTypeScope="" ma:versionID="847d1540541ec7881720a84c03d6c97a">
  <xsd:schema xmlns:xsd="http://www.w3.org/2001/XMLSchema" xmlns:xs="http://www.w3.org/2001/XMLSchema" xmlns:p="http://schemas.microsoft.com/office/2006/metadata/properties" xmlns:ns2="3b72df1d-b2bc-4c0e-b3e6-e6a8480d0b49" xmlns:ns3="fb607282-44d8-4ca5-afc6-a886f12e8bd7" targetNamespace="http://schemas.microsoft.com/office/2006/metadata/properties" ma:root="true" ma:fieldsID="ed966d5073f1b77292b410b73179ac30" ns2:_="" ns3:_="">
    <xsd:import namespace="3b72df1d-b2bc-4c0e-b3e6-e6a8480d0b49"/>
    <xsd:import namespace="fb607282-44d8-4ca5-afc6-a886f12e8bd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ServiceSearchPropertie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b72df1d-b2bc-4c0e-b3e6-e6a8480d0b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b607282-44d8-4ca5-afc6-a886f12e8bd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864ace36-3939-4d82-83ca-4d7c4de1abcb}" ma:internalName="TaxCatchAll" ma:showField="CatchAllData" ma:web="fb607282-44d8-4ca5-afc6-a886f12e8bd7">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SharedWithUsers xmlns="fb607282-44d8-4ca5-afc6-a886f12e8bd7">
      <UserInfo>
        <DisplayName>John Sweeney (DHCW - Information Governance)</DisplayName>
        <AccountId>11</AccountId>
        <AccountType/>
      </UserInfo>
      <UserInfo>
        <DisplayName>Arran Evans (DHCW - Information Governance)</DisplayName>
        <AccountId>15</AccountId>
        <AccountType/>
      </UserInfo>
    </SharedWithUsers>
    <lcf76f155ced4ddcb4097134ff3c332f xmlns="3b72df1d-b2bc-4c0e-b3e6-e6a8480d0b49">
      <Terms xmlns="http://schemas.microsoft.com/office/infopath/2007/PartnerControls"/>
    </lcf76f155ced4ddcb4097134ff3c332f>
    <TaxCatchAll xmlns="fb607282-44d8-4ca5-afc6-a886f12e8bd7" xsi:nil="true"/>
  </documentManagement>
</p:properties>
</file>

<file path=customXml/itemProps1.xml><?xml version="1.0" encoding="utf-8"?>
<ds:datastoreItem xmlns:ds="http://schemas.openxmlformats.org/officeDocument/2006/customXml" ds:itemID="{ECCFB36F-6FBA-43F4-953A-2C1499F1B1A5}">
  <ds:schemaRefs>
    <ds:schemaRef ds:uri="http://schemas.microsoft.com/sharepoint/v3/contenttype/forms"/>
  </ds:schemaRefs>
</ds:datastoreItem>
</file>

<file path=customXml/itemProps2.xml><?xml version="1.0" encoding="utf-8"?>
<ds:datastoreItem xmlns:ds="http://schemas.openxmlformats.org/officeDocument/2006/customXml" ds:itemID="{A87A0A78-275A-4CD2-96F8-C99968000695}">
  <ds:schemaRefs>
    <ds:schemaRef ds:uri="http://www.imanage.com/work/xmlschema"/>
  </ds:schemaRefs>
</ds:datastoreItem>
</file>

<file path=customXml/itemProps3.xml><?xml version="1.0" encoding="utf-8"?>
<ds:datastoreItem xmlns:ds="http://schemas.openxmlformats.org/officeDocument/2006/customXml" ds:itemID="{D10A8D02-F3D8-47D7-990E-309132F2768E}">
  <ds:schemaRefs>
    <ds:schemaRef ds:uri="http://schemas.openxmlformats.org/officeDocument/2006/bibliography"/>
  </ds:schemaRefs>
</ds:datastoreItem>
</file>

<file path=customXml/itemProps4.xml><?xml version="1.0" encoding="utf-8"?>
<ds:datastoreItem xmlns:ds="http://schemas.openxmlformats.org/officeDocument/2006/customXml" ds:itemID="{D9C05FF4-8646-415F-9B8A-C13BDA6CF3DC}"/>
</file>

<file path=customXml/itemProps5.xml><?xml version="1.0" encoding="utf-8"?>
<ds:datastoreItem xmlns:ds="http://schemas.openxmlformats.org/officeDocument/2006/customXml" ds:itemID="{71A8A77A-1964-46B1-AF18-8653A0D398F0}">
  <ds:schemaRefs>
    <ds:schemaRef ds:uri="http://schemas.microsoft.com/office/2006/metadata/properties"/>
    <ds:schemaRef ds:uri="http://schemas.microsoft.com/office/infopath/2007/PartnerControls"/>
    <ds:schemaRef ds:uri="ce95a71c-0ae1-46f8-8142-d441c0451959"/>
    <ds:schemaRef ds:uri="e31354fa-61dd-49d6-8037-649c5fc98e50"/>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6244</Words>
  <Characters>35591</Characters>
  <Application>Microsoft Office Word</Application>
  <DocSecurity>0</DocSecurity>
  <Lines>296</Lines>
  <Paragraphs>83</Paragraphs>
  <ScaleCrop>false</ScaleCrop>
  <HeadingPairs>
    <vt:vector size="2" baseType="variant">
      <vt:variant>
        <vt:lpstr>Title</vt:lpstr>
      </vt:variant>
      <vt:variant>
        <vt:i4>1</vt:i4>
      </vt:variant>
    </vt:vector>
  </HeadingPairs>
  <TitlesOfParts>
    <vt:vector size="1" baseType="lpstr">
      <vt:lpstr>Template ISP</vt:lpstr>
    </vt:vector>
  </TitlesOfParts>
  <Company>NWIS</Company>
  <LinksUpToDate>false</LinksUpToDate>
  <CharactersWithSpaces>41752</CharactersWithSpaces>
  <SharedDoc>false</SharedDoc>
  <HLinks>
    <vt:vector size="120" baseType="variant">
      <vt:variant>
        <vt:i4>1376318</vt:i4>
      </vt:variant>
      <vt:variant>
        <vt:i4>110</vt:i4>
      </vt:variant>
      <vt:variant>
        <vt:i4>0</vt:i4>
      </vt:variant>
      <vt:variant>
        <vt:i4>5</vt:i4>
      </vt:variant>
      <vt:variant>
        <vt:lpwstr/>
      </vt:variant>
      <vt:variant>
        <vt:lpwstr>_Toc378671225</vt:lpwstr>
      </vt:variant>
      <vt:variant>
        <vt:i4>1376318</vt:i4>
      </vt:variant>
      <vt:variant>
        <vt:i4>104</vt:i4>
      </vt:variant>
      <vt:variant>
        <vt:i4>0</vt:i4>
      </vt:variant>
      <vt:variant>
        <vt:i4>5</vt:i4>
      </vt:variant>
      <vt:variant>
        <vt:lpwstr/>
      </vt:variant>
      <vt:variant>
        <vt:lpwstr>_Toc378671224</vt:lpwstr>
      </vt:variant>
      <vt:variant>
        <vt:i4>1376318</vt:i4>
      </vt:variant>
      <vt:variant>
        <vt:i4>98</vt:i4>
      </vt:variant>
      <vt:variant>
        <vt:i4>0</vt:i4>
      </vt:variant>
      <vt:variant>
        <vt:i4>5</vt:i4>
      </vt:variant>
      <vt:variant>
        <vt:lpwstr/>
      </vt:variant>
      <vt:variant>
        <vt:lpwstr>_Toc378671223</vt:lpwstr>
      </vt:variant>
      <vt:variant>
        <vt:i4>1376318</vt:i4>
      </vt:variant>
      <vt:variant>
        <vt:i4>92</vt:i4>
      </vt:variant>
      <vt:variant>
        <vt:i4>0</vt:i4>
      </vt:variant>
      <vt:variant>
        <vt:i4>5</vt:i4>
      </vt:variant>
      <vt:variant>
        <vt:lpwstr/>
      </vt:variant>
      <vt:variant>
        <vt:lpwstr>_Toc378671222</vt:lpwstr>
      </vt:variant>
      <vt:variant>
        <vt:i4>1376318</vt:i4>
      </vt:variant>
      <vt:variant>
        <vt:i4>86</vt:i4>
      </vt:variant>
      <vt:variant>
        <vt:i4>0</vt:i4>
      </vt:variant>
      <vt:variant>
        <vt:i4>5</vt:i4>
      </vt:variant>
      <vt:variant>
        <vt:lpwstr/>
      </vt:variant>
      <vt:variant>
        <vt:lpwstr>_Toc378671221</vt:lpwstr>
      </vt:variant>
      <vt:variant>
        <vt:i4>1376318</vt:i4>
      </vt:variant>
      <vt:variant>
        <vt:i4>80</vt:i4>
      </vt:variant>
      <vt:variant>
        <vt:i4>0</vt:i4>
      </vt:variant>
      <vt:variant>
        <vt:i4>5</vt:i4>
      </vt:variant>
      <vt:variant>
        <vt:lpwstr/>
      </vt:variant>
      <vt:variant>
        <vt:lpwstr>_Toc378671220</vt:lpwstr>
      </vt:variant>
      <vt:variant>
        <vt:i4>1441854</vt:i4>
      </vt:variant>
      <vt:variant>
        <vt:i4>74</vt:i4>
      </vt:variant>
      <vt:variant>
        <vt:i4>0</vt:i4>
      </vt:variant>
      <vt:variant>
        <vt:i4>5</vt:i4>
      </vt:variant>
      <vt:variant>
        <vt:lpwstr/>
      </vt:variant>
      <vt:variant>
        <vt:lpwstr>_Toc378671219</vt:lpwstr>
      </vt:variant>
      <vt:variant>
        <vt:i4>1441854</vt:i4>
      </vt:variant>
      <vt:variant>
        <vt:i4>68</vt:i4>
      </vt:variant>
      <vt:variant>
        <vt:i4>0</vt:i4>
      </vt:variant>
      <vt:variant>
        <vt:i4>5</vt:i4>
      </vt:variant>
      <vt:variant>
        <vt:lpwstr/>
      </vt:variant>
      <vt:variant>
        <vt:lpwstr>_Toc378671218</vt:lpwstr>
      </vt:variant>
      <vt:variant>
        <vt:i4>1441854</vt:i4>
      </vt:variant>
      <vt:variant>
        <vt:i4>62</vt:i4>
      </vt:variant>
      <vt:variant>
        <vt:i4>0</vt:i4>
      </vt:variant>
      <vt:variant>
        <vt:i4>5</vt:i4>
      </vt:variant>
      <vt:variant>
        <vt:lpwstr/>
      </vt:variant>
      <vt:variant>
        <vt:lpwstr>_Toc378671217</vt:lpwstr>
      </vt:variant>
      <vt:variant>
        <vt:i4>1441854</vt:i4>
      </vt:variant>
      <vt:variant>
        <vt:i4>56</vt:i4>
      </vt:variant>
      <vt:variant>
        <vt:i4>0</vt:i4>
      </vt:variant>
      <vt:variant>
        <vt:i4>5</vt:i4>
      </vt:variant>
      <vt:variant>
        <vt:lpwstr/>
      </vt:variant>
      <vt:variant>
        <vt:lpwstr>_Toc378671216</vt:lpwstr>
      </vt:variant>
      <vt:variant>
        <vt:i4>1441854</vt:i4>
      </vt:variant>
      <vt:variant>
        <vt:i4>50</vt:i4>
      </vt:variant>
      <vt:variant>
        <vt:i4>0</vt:i4>
      </vt:variant>
      <vt:variant>
        <vt:i4>5</vt:i4>
      </vt:variant>
      <vt:variant>
        <vt:lpwstr/>
      </vt:variant>
      <vt:variant>
        <vt:lpwstr>_Toc378671215</vt:lpwstr>
      </vt:variant>
      <vt:variant>
        <vt:i4>1441854</vt:i4>
      </vt:variant>
      <vt:variant>
        <vt:i4>44</vt:i4>
      </vt:variant>
      <vt:variant>
        <vt:i4>0</vt:i4>
      </vt:variant>
      <vt:variant>
        <vt:i4>5</vt:i4>
      </vt:variant>
      <vt:variant>
        <vt:lpwstr/>
      </vt:variant>
      <vt:variant>
        <vt:lpwstr>_Toc378671214</vt:lpwstr>
      </vt:variant>
      <vt:variant>
        <vt:i4>1441854</vt:i4>
      </vt:variant>
      <vt:variant>
        <vt:i4>38</vt:i4>
      </vt:variant>
      <vt:variant>
        <vt:i4>0</vt:i4>
      </vt:variant>
      <vt:variant>
        <vt:i4>5</vt:i4>
      </vt:variant>
      <vt:variant>
        <vt:lpwstr/>
      </vt:variant>
      <vt:variant>
        <vt:lpwstr>_Toc378671213</vt:lpwstr>
      </vt:variant>
      <vt:variant>
        <vt:i4>1441854</vt:i4>
      </vt:variant>
      <vt:variant>
        <vt:i4>32</vt:i4>
      </vt:variant>
      <vt:variant>
        <vt:i4>0</vt:i4>
      </vt:variant>
      <vt:variant>
        <vt:i4>5</vt:i4>
      </vt:variant>
      <vt:variant>
        <vt:lpwstr/>
      </vt:variant>
      <vt:variant>
        <vt:lpwstr>_Toc378671212</vt:lpwstr>
      </vt:variant>
      <vt:variant>
        <vt:i4>1441854</vt:i4>
      </vt:variant>
      <vt:variant>
        <vt:i4>26</vt:i4>
      </vt:variant>
      <vt:variant>
        <vt:i4>0</vt:i4>
      </vt:variant>
      <vt:variant>
        <vt:i4>5</vt:i4>
      </vt:variant>
      <vt:variant>
        <vt:lpwstr/>
      </vt:variant>
      <vt:variant>
        <vt:lpwstr>_Toc378671211</vt:lpwstr>
      </vt:variant>
      <vt:variant>
        <vt:i4>1441854</vt:i4>
      </vt:variant>
      <vt:variant>
        <vt:i4>20</vt:i4>
      </vt:variant>
      <vt:variant>
        <vt:i4>0</vt:i4>
      </vt:variant>
      <vt:variant>
        <vt:i4>5</vt:i4>
      </vt:variant>
      <vt:variant>
        <vt:lpwstr/>
      </vt:variant>
      <vt:variant>
        <vt:lpwstr>_Toc378671210</vt:lpwstr>
      </vt:variant>
      <vt:variant>
        <vt:i4>1507390</vt:i4>
      </vt:variant>
      <vt:variant>
        <vt:i4>14</vt:i4>
      </vt:variant>
      <vt:variant>
        <vt:i4>0</vt:i4>
      </vt:variant>
      <vt:variant>
        <vt:i4>5</vt:i4>
      </vt:variant>
      <vt:variant>
        <vt:lpwstr/>
      </vt:variant>
      <vt:variant>
        <vt:lpwstr>_Toc378671209</vt:lpwstr>
      </vt:variant>
      <vt:variant>
        <vt:i4>1507390</vt:i4>
      </vt:variant>
      <vt:variant>
        <vt:i4>8</vt:i4>
      </vt:variant>
      <vt:variant>
        <vt:i4>0</vt:i4>
      </vt:variant>
      <vt:variant>
        <vt:i4>5</vt:i4>
      </vt:variant>
      <vt:variant>
        <vt:lpwstr/>
      </vt:variant>
      <vt:variant>
        <vt:lpwstr>_Toc378671208</vt:lpwstr>
      </vt:variant>
      <vt:variant>
        <vt:i4>5177441</vt:i4>
      </vt:variant>
      <vt:variant>
        <vt:i4>3</vt:i4>
      </vt:variant>
      <vt:variant>
        <vt:i4>0</vt:i4>
      </vt:variant>
      <vt:variant>
        <vt:i4>5</vt:i4>
      </vt:variant>
      <vt:variant>
        <vt:lpwstr>C:\Documents and Settings\om166585\Local Settings\Temporary Internet Files\je126730\AppData\Roaming\Microsoft\Version 3\ISP\www.waspi.org</vt:lpwstr>
      </vt:variant>
      <vt:variant>
        <vt:lpwstr/>
      </vt:variant>
      <vt:variant>
        <vt:i4>6946876</vt:i4>
      </vt:variant>
      <vt:variant>
        <vt:i4>0</vt:i4>
      </vt:variant>
      <vt:variant>
        <vt:i4>0</vt:i4>
      </vt:variant>
      <vt:variant>
        <vt:i4>5</vt:i4>
      </vt:variant>
      <vt:variant>
        <vt:lpwstr>http://www.waspi.org/Documents/702/ISP Guidance Dec 10.pdf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ISP</dc:title>
  <dc:subject>Information Sharing</dc:subject>
  <dc:creator>WASPI Support Team</dc:creator>
  <cp:keywords>ISP</cp:keywords>
  <cp:lastModifiedBy>David Parsons</cp:lastModifiedBy>
  <cp:revision>2</cp:revision>
  <cp:lastPrinted>2019-07-16T12:55:00Z</cp:lastPrinted>
  <dcterms:created xsi:type="dcterms:W3CDTF">2024-03-19T13:16:00Z</dcterms:created>
  <dcterms:modified xsi:type="dcterms:W3CDTF">2024-03-19T13:16:00Z</dcterms:modified>
  <cp:contentStatus>V2</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0x0101005B128E63DCD10A4D9E8CE266869C4385</vt:lpwstr>
  </property>
  <property fmtid="{D5CDD505-2E9C-101B-9397-08002B2CF9AE}" pid="4" name="MediaServiceImageTags">
    <vt:lpwstr/>
  </property>
  <property fmtid="{D5CDD505-2E9C-101B-9397-08002B2CF9AE}" pid="5" name="WSFooter">
    <vt:lpwstr>Legal\69824035\1</vt:lpwstr>
  </property>
  <property fmtid="{D5CDD505-2E9C-101B-9397-08002B2CF9AE}" pid="6" name="DocumentType">
    <vt:lpwstr>Document</vt:lpwstr>
  </property>
</Properties>
</file>